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BB564" w14:textId="77777777" w:rsidR="00B808C7" w:rsidRDefault="00204B07">
      <w:pPr>
        <w:spacing w:after="200" w:line="276" w:lineRule="auto"/>
        <w:jc w:val="both"/>
        <w:rPr>
          <w:rFonts w:ascii="Arial Narrow" w:eastAsia="Arial Narrow" w:hAnsi="Arial Narrow" w:cs="Arial Narrow"/>
          <w:b/>
          <w:sz w:val="22"/>
          <w:szCs w:val="22"/>
        </w:rPr>
      </w:pPr>
      <w:r>
        <w:rPr>
          <w:rFonts w:ascii="Arial Narrow" w:eastAsia="Arial Narrow" w:hAnsi="Arial Narrow" w:cs="Arial Narrow"/>
          <w:b/>
          <w:sz w:val="22"/>
          <w:szCs w:val="22"/>
        </w:rPr>
        <w:t>PROCEDIMIENTO PARA OCUPAR VACANTES EN LOS 39 CONSEJOS MUNICIPALES ELECTORALES DEL INSTITUTO ELECTORAL Y DE PARTICIPACIÓN CIUDADANA DEL ESTADO DE DURANGO</w:t>
      </w:r>
    </w:p>
    <w:p w14:paraId="5EFAA075" w14:textId="6C9076F1" w:rsidR="00B808C7" w:rsidRDefault="00204B07" w:rsidP="00F830C2">
      <w:pPr>
        <w:pStyle w:val="Ttulo3"/>
        <w:spacing w:after="200" w:line="276" w:lineRule="auto"/>
        <w:jc w:val="center"/>
        <w:rPr>
          <w:rFonts w:ascii="Arial Narrow" w:eastAsia="Arial Narrow" w:hAnsi="Arial Narrow" w:cs="Arial Narrow"/>
          <w:sz w:val="22"/>
          <w:szCs w:val="22"/>
        </w:rPr>
      </w:pPr>
      <w:r>
        <w:rPr>
          <w:rFonts w:ascii="Arial Narrow" w:eastAsia="Arial Narrow" w:hAnsi="Arial Narrow" w:cs="Arial Narrow"/>
          <w:sz w:val="22"/>
          <w:szCs w:val="22"/>
        </w:rPr>
        <w:t>Objeto.</w:t>
      </w:r>
    </w:p>
    <w:p w14:paraId="4FEA8E42" w14:textId="77777777" w:rsidR="00B808C7" w:rsidRDefault="00204B07">
      <w:pPr>
        <w:pStyle w:val="Ttulo3"/>
        <w:spacing w:after="200" w:line="276" w:lineRule="auto"/>
        <w:rPr>
          <w:rFonts w:ascii="Arial Narrow" w:eastAsia="Arial Narrow" w:hAnsi="Arial Narrow" w:cs="Arial Narrow"/>
          <w:sz w:val="22"/>
          <w:szCs w:val="22"/>
        </w:rPr>
      </w:pPr>
      <w:r>
        <w:rPr>
          <w:rFonts w:ascii="Arial Narrow" w:eastAsia="Arial Narrow" w:hAnsi="Arial Narrow" w:cs="Arial Narrow"/>
          <w:b w:val="0"/>
          <w:sz w:val="22"/>
          <w:szCs w:val="22"/>
        </w:rPr>
        <w:t>El presente procedimiento tiene como objeto instrumentar cada una de las etapas para ocupar las vacantes de los Consejos Municipales en el Estado de Durango, a las que se refiere el artículo 20, numeral 1, inciso c) del Reglamento de Elecciones del Instituto Nacional Electoral, previstas en la Convocatoria</w:t>
      </w:r>
      <w:r>
        <w:rPr>
          <w:rFonts w:ascii="Arial Narrow" w:eastAsia="Arial Narrow" w:hAnsi="Arial Narrow" w:cs="Arial Narrow"/>
          <w:sz w:val="22"/>
          <w:szCs w:val="22"/>
        </w:rPr>
        <w:t xml:space="preserve"> </w:t>
      </w:r>
      <w:r>
        <w:rPr>
          <w:rFonts w:ascii="Arial Narrow" w:eastAsia="Arial Narrow" w:hAnsi="Arial Narrow" w:cs="Arial Narrow"/>
          <w:b w:val="0"/>
          <w:sz w:val="22"/>
          <w:szCs w:val="22"/>
        </w:rPr>
        <w:t>que en su momento será emitida por el Consejo General del Instituto Electoral y de Participación Ciudadana del Estado de Durango.</w:t>
      </w:r>
    </w:p>
    <w:p w14:paraId="74604713" w14:textId="03E10EF4" w:rsidR="00B808C7" w:rsidRDefault="00204B07" w:rsidP="00F830C2">
      <w:pPr>
        <w:pStyle w:val="Ttulo3"/>
        <w:spacing w:after="200" w:line="276" w:lineRule="auto"/>
        <w:jc w:val="center"/>
        <w:rPr>
          <w:rFonts w:ascii="Arial Narrow" w:eastAsia="Arial Narrow" w:hAnsi="Arial Narrow" w:cs="Arial Narrow"/>
          <w:sz w:val="22"/>
          <w:szCs w:val="22"/>
        </w:rPr>
      </w:pPr>
      <w:r>
        <w:rPr>
          <w:rFonts w:ascii="Arial Narrow" w:eastAsia="Arial Narrow" w:hAnsi="Arial Narrow" w:cs="Arial Narrow"/>
          <w:sz w:val="22"/>
          <w:szCs w:val="22"/>
        </w:rPr>
        <w:t>Glosario.</w:t>
      </w:r>
    </w:p>
    <w:p w14:paraId="2C93A096" w14:textId="77777777" w:rsidR="00B808C7" w:rsidRDefault="00204B07">
      <w:pPr>
        <w:pStyle w:val="Ttulo3"/>
        <w:spacing w:after="200" w:line="276" w:lineRule="auto"/>
        <w:rPr>
          <w:rFonts w:ascii="Arial Narrow" w:eastAsia="Arial Narrow" w:hAnsi="Arial Narrow" w:cs="Arial Narrow"/>
          <w:b w:val="0"/>
          <w:sz w:val="22"/>
          <w:szCs w:val="22"/>
        </w:rPr>
      </w:pPr>
      <w:r>
        <w:rPr>
          <w:rFonts w:ascii="Arial Narrow" w:eastAsia="Arial Narrow" w:hAnsi="Arial Narrow" w:cs="Arial Narrow"/>
          <w:b w:val="0"/>
          <w:sz w:val="22"/>
          <w:szCs w:val="22"/>
        </w:rPr>
        <w:t>Para los efectos del presente procedimiento se entenderá por:</w:t>
      </w:r>
    </w:p>
    <w:p w14:paraId="3684578F" w14:textId="77777777" w:rsidR="00B808C7" w:rsidRDefault="00204B07">
      <w:pPr>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Comisión. </w:t>
      </w:r>
      <w:r>
        <w:rPr>
          <w:rFonts w:ascii="Arial Narrow" w:eastAsia="Arial Narrow" w:hAnsi="Arial Narrow" w:cs="Arial Narrow"/>
          <w:sz w:val="22"/>
          <w:szCs w:val="22"/>
        </w:rPr>
        <w:t>Comisión de Organización Electoral.</w:t>
      </w:r>
    </w:p>
    <w:p w14:paraId="0E1FE437" w14:textId="77777777" w:rsidR="00B808C7" w:rsidRDefault="00B808C7">
      <w:pPr>
        <w:jc w:val="both"/>
        <w:rPr>
          <w:rFonts w:ascii="Arial Narrow" w:eastAsia="Arial Narrow" w:hAnsi="Arial Narrow" w:cs="Arial Narrow"/>
          <w:sz w:val="22"/>
          <w:szCs w:val="22"/>
        </w:rPr>
      </w:pPr>
    </w:p>
    <w:p w14:paraId="29226D66" w14:textId="77777777" w:rsidR="00B808C7" w:rsidRDefault="00204B07">
      <w:pPr>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Consejo General. </w:t>
      </w:r>
      <w:r>
        <w:rPr>
          <w:rFonts w:ascii="Arial Narrow" w:eastAsia="Arial Narrow" w:hAnsi="Arial Narrow" w:cs="Arial Narrow"/>
          <w:sz w:val="22"/>
          <w:szCs w:val="22"/>
        </w:rPr>
        <w:t>Consejo General del Instituto Electoral y de Participación Ciudadana del Estado de Durango.</w:t>
      </w:r>
    </w:p>
    <w:p w14:paraId="28CBB7A0" w14:textId="77777777" w:rsidR="00B808C7" w:rsidRDefault="00B808C7">
      <w:pPr>
        <w:jc w:val="both"/>
        <w:rPr>
          <w:rFonts w:ascii="Arial Narrow" w:eastAsia="Arial Narrow" w:hAnsi="Arial Narrow" w:cs="Arial Narrow"/>
          <w:b/>
          <w:sz w:val="22"/>
          <w:szCs w:val="22"/>
        </w:rPr>
      </w:pPr>
    </w:p>
    <w:p w14:paraId="2A50393D" w14:textId="77777777" w:rsidR="00B808C7" w:rsidRDefault="00204B07">
      <w:pPr>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Consejos Municipales. </w:t>
      </w:r>
      <w:r>
        <w:rPr>
          <w:rFonts w:ascii="Arial Narrow" w:eastAsia="Arial Narrow" w:hAnsi="Arial Narrow" w:cs="Arial Narrow"/>
          <w:sz w:val="22"/>
          <w:szCs w:val="22"/>
        </w:rPr>
        <w:t>Consejos Municipales Electorales del Instituto Electoral y de Participación Ciudadana del Estado de Durango.</w:t>
      </w:r>
    </w:p>
    <w:p w14:paraId="62B090E8" w14:textId="77777777" w:rsidR="00B808C7" w:rsidRDefault="00B808C7">
      <w:pPr>
        <w:jc w:val="both"/>
        <w:rPr>
          <w:rFonts w:ascii="Arial Narrow" w:eastAsia="Arial Narrow" w:hAnsi="Arial Narrow" w:cs="Arial Narrow"/>
          <w:b/>
          <w:sz w:val="22"/>
          <w:szCs w:val="22"/>
        </w:rPr>
      </w:pPr>
    </w:p>
    <w:p w14:paraId="2AB3F384" w14:textId="77777777" w:rsidR="00B808C7" w:rsidRDefault="00204B07">
      <w:pPr>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Dirección de Organización Electoral. </w:t>
      </w:r>
      <w:r>
        <w:rPr>
          <w:rFonts w:ascii="Arial Narrow" w:eastAsia="Arial Narrow" w:hAnsi="Arial Narrow" w:cs="Arial Narrow"/>
          <w:sz w:val="22"/>
          <w:szCs w:val="22"/>
        </w:rPr>
        <w:t>Dirección de Organización Electoral del Instituto Electoral y de Participación Ciudadana del Estado de Durango.</w:t>
      </w:r>
    </w:p>
    <w:p w14:paraId="5491E39F" w14:textId="77777777" w:rsidR="00B808C7" w:rsidRDefault="00B808C7">
      <w:pPr>
        <w:jc w:val="both"/>
        <w:rPr>
          <w:rFonts w:ascii="Arial Narrow" w:eastAsia="Arial Narrow" w:hAnsi="Arial Narrow" w:cs="Arial Narrow"/>
          <w:sz w:val="22"/>
          <w:szCs w:val="22"/>
        </w:rPr>
      </w:pPr>
    </w:p>
    <w:p w14:paraId="7BD62E57" w14:textId="167B9AF8" w:rsidR="00B808C7" w:rsidRDefault="00204B07">
      <w:pPr>
        <w:jc w:val="both"/>
        <w:rPr>
          <w:rFonts w:ascii="Arial Narrow" w:eastAsia="Arial Narrow" w:hAnsi="Arial Narrow" w:cs="Arial Narrow"/>
          <w:sz w:val="22"/>
          <w:szCs w:val="22"/>
        </w:rPr>
      </w:pPr>
      <w:r>
        <w:rPr>
          <w:rFonts w:ascii="Arial Narrow" w:eastAsia="Arial Narrow" w:hAnsi="Arial Narrow" w:cs="Arial Narrow"/>
          <w:b/>
          <w:sz w:val="22"/>
          <w:szCs w:val="22"/>
        </w:rPr>
        <w:t>Instituto</w:t>
      </w:r>
      <w:r>
        <w:rPr>
          <w:rFonts w:ascii="Arial Narrow" w:eastAsia="Arial Narrow" w:hAnsi="Arial Narrow" w:cs="Arial Narrow"/>
          <w:sz w:val="22"/>
          <w:szCs w:val="22"/>
        </w:rPr>
        <w:t xml:space="preserve">. Instituto Electoral y de </w:t>
      </w:r>
      <w:sdt>
        <w:sdtPr>
          <w:tag w:val="goog_rdk_0"/>
          <w:id w:val="-505757595"/>
        </w:sdtPr>
        <w:sdtEndPr/>
        <w:sdtContent>
          <w:r>
            <w:rPr>
              <w:rFonts w:ascii="Arial Narrow" w:eastAsia="Arial Narrow" w:hAnsi="Arial Narrow" w:cs="Arial Narrow"/>
              <w:sz w:val="22"/>
              <w:szCs w:val="22"/>
            </w:rPr>
            <w:t>Participación</w:t>
          </w:r>
        </w:sdtContent>
      </w:sdt>
      <w:r>
        <w:rPr>
          <w:rFonts w:ascii="Arial Narrow" w:eastAsia="Arial Narrow" w:hAnsi="Arial Narrow" w:cs="Arial Narrow"/>
          <w:sz w:val="22"/>
          <w:szCs w:val="22"/>
        </w:rPr>
        <w:t xml:space="preserve"> Ciudadana del Estado de Durango.</w:t>
      </w:r>
    </w:p>
    <w:p w14:paraId="62BCA8CE" w14:textId="77777777" w:rsidR="00B808C7" w:rsidRDefault="00B808C7">
      <w:pPr>
        <w:jc w:val="both"/>
        <w:rPr>
          <w:rFonts w:ascii="Arial Narrow" w:eastAsia="Arial Narrow" w:hAnsi="Arial Narrow" w:cs="Arial Narrow"/>
          <w:b/>
          <w:sz w:val="22"/>
          <w:szCs w:val="22"/>
        </w:rPr>
      </w:pPr>
    </w:p>
    <w:p w14:paraId="7AA4C192" w14:textId="77777777" w:rsidR="00B808C7" w:rsidRDefault="00204B07">
      <w:pPr>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Secretaría Ejecutiva. </w:t>
      </w:r>
      <w:r>
        <w:rPr>
          <w:rFonts w:ascii="Arial Narrow" w:eastAsia="Arial Narrow" w:hAnsi="Arial Narrow" w:cs="Arial Narrow"/>
          <w:sz w:val="22"/>
          <w:szCs w:val="22"/>
        </w:rPr>
        <w:t>Secretaría Ejecutiva del Instituto Electoral y de Participación Ciudadana del Estado de Durango.</w:t>
      </w:r>
    </w:p>
    <w:p w14:paraId="1DA2FCF8" w14:textId="77777777" w:rsidR="00B808C7" w:rsidRDefault="00B808C7">
      <w:pPr>
        <w:spacing w:after="200" w:line="276" w:lineRule="auto"/>
        <w:jc w:val="both"/>
        <w:rPr>
          <w:rFonts w:ascii="Arial Narrow" w:eastAsia="Arial Narrow" w:hAnsi="Arial Narrow" w:cs="Arial Narrow"/>
          <w:sz w:val="22"/>
          <w:szCs w:val="22"/>
        </w:rPr>
      </w:pPr>
    </w:p>
    <w:p w14:paraId="10CF848C" w14:textId="77777777" w:rsidR="00B808C7" w:rsidRDefault="00204B07" w:rsidP="00F830C2">
      <w:pPr>
        <w:spacing w:after="200" w:line="276" w:lineRule="auto"/>
        <w:jc w:val="center"/>
        <w:rPr>
          <w:rFonts w:ascii="Arial Narrow" w:eastAsia="Arial Narrow" w:hAnsi="Arial Narrow" w:cs="Arial Narrow"/>
          <w:b/>
          <w:sz w:val="22"/>
          <w:szCs w:val="22"/>
        </w:rPr>
      </w:pPr>
      <w:r>
        <w:rPr>
          <w:rFonts w:ascii="Arial Narrow" w:eastAsia="Arial Narrow" w:hAnsi="Arial Narrow" w:cs="Arial Narrow"/>
          <w:b/>
          <w:sz w:val="22"/>
          <w:szCs w:val="22"/>
        </w:rPr>
        <w:t>Etapas del procedimiento.</w:t>
      </w:r>
    </w:p>
    <w:p w14:paraId="041CA928" w14:textId="77777777" w:rsidR="00B808C7" w:rsidRDefault="00204B07">
      <w:pPr>
        <w:spacing w:after="200" w:line="276" w:lineRule="auto"/>
        <w:jc w:val="both"/>
        <w:rPr>
          <w:rFonts w:ascii="Arial Narrow" w:eastAsia="Arial Narrow" w:hAnsi="Arial Narrow" w:cs="Arial Narrow"/>
          <w:sz w:val="22"/>
          <w:szCs w:val="22"/>
        </w:rPr>
      </w:pPr>
      <w:bookmarkStart w:id="0" w:name="_heading=h.gjdgxs" w:colFirst="0" w:colLast="0"/>
      <w:bookmarkEnd w:id="0"/>
      <w:r>
        <w:rPr>
          <w:rFonts w:ascii="Arial Narrow" w:eastAsia="Arial Narrow" w:hAnsi="Arial Narrow" w:cs="Arial Narrow"/>
          <w:b/>
          <w:sz w:val="22"/>
          <w:szCs w:val="22"/>
        </w:rPr>
        <w:t xml:space="preserve">Primera etapa. </w:t>
      </w:r>
      <w:r>
        <w:rPr>
          <w:rFonts w:ascii="Arial Narrow" w:eastAsia="Arial Narrow" w:hAnsi="Arial Narrow" w:cs="Arial Narrow"/>
          <w:sz w:val="22"/>
          <w:szCs w:val="22"/>
        </w:rPr>
        <w:t xml:space="preserve">Emisión, publicación y difusión de la Convocatoria. </w:t>
      </w:r>
    </w:p>
    <w:p w14:paraId="5A922325"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El procedimiento de selección y designación inicia con la aprobación del Acuerdo y con la emisión de la Convocatoria (véase anexo 1) para la designación de Consejeras o Consejeros Presidentes, Consejeras y Consejeros propietarios y/o suplentes y Secretarios y Secretarias, por parte del Consejo General.</w:t>
      </w:r>
    </w:p>
    <w:p w14:paraId="335B2473"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La convocatoria respectiva tendrá una difusión amplia a través del portal de Internet del Instituto Electoral y de Participación Ciudadana del Estado de Durango, en redes sociales oficiales, en los estrados del propio Instituto y de acuerdo a la disponibilidad presupuestal del mencionado Organismo Público, podrá ser publicada en lugares públicos de los municipios de nuestra entidad, universidades, colegios, organizaciones de la sociedad civil, comunidades y organizaciones indígenas, entre líderes de opinión, así como en periódicos de circulación local y en cualquier otro medio que permita su mayor difusión.</w:t>
      </w:r>
    </w:p>
    <w:p w14:paraId="4A9219BB" w14:textId="77777777" w:rsidR="00B808C7" w:rsidRDefault="00204B07">
      <w:pPr>
        <w:pBdr>
          <w:top w:val="nil"/>
          <w:left w:val="nil"/>
          <w:bottom w:val="nil"/>
          <w:right w:val="nil"/>
          <w:between w:val="nil"/>
        </w:pBdr>
        <w:spacing w:after="200" w:line="276" w:lineRule="auto"/>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Segunda etapa. </w:t>
      </w:r>
      <w:r>
        <w:rPr>
          <w:rFonts w:ascii="Arial Narrow" w:eastAsia="Arial Narrow" w:hAnsi="Arial Narrow" w:cs="Arial Narrow"/>
          <w:color w:val="000000"/>
          <w:sz w:val="22"/>
          <w:szCs w:val="22"/>
        </w:rPr>
        <w:t>Registro de aspirantes, integración y remisión de expedientes.</w:t>
      </w:r>
    </w:p>
    <w:p w14:paraId="61F1FF7C"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I. </w:t>
      </w:r>
      <w:r>
        <w:rPr>
          <w:rFonts w:ascii="Arial Narrow" w:eastAsia="Arial Narrow" w:hAnsi="Arial Narrow" w:cs="Arial Narrow"/>
          <w:sz w:val="22"/>
          <w:szCs w:val="22"/>
        </w:rPr>
        <w:t xml:space="preserve">El registro de aspirantes iniciará en los plazos y horarios señalados en la Convocatoria Pública. </w:t>
      </w:r>
    </w:p>
    <w:p w14:paraId="1BE32F1C"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lastRenderedPageBreak/>
        <w:t xml:space="preserve">Por motivos de la emergencia sanitaria por la pandemia COVID-19 y atendiendo las medidas de prevención y distanciamiento social, el registro y la entrega-recepción de la documentación requerida, se realizará de manera digital en la cuenta de correo electrónico: </w:t>
      </w:r>
      <w:hyperlink r:id="rId9">
        <w:r>
          <w:rPr>
            <w:rFonts w:ascii="Arial Narrow" w:eastAsia="Arial Narrow" w:hAnsi="Arial Narrow" w:cs="Arial Narrow"/>
            <w:b/>
            <w:i/>
            <w:color w:val="0563C1"/>
            <w:sz w:val="22"/>
            <w:szCs w:val="22"/>
            <w:u w:val="single"/>
          </w:rPr>
          <w:t>reclutamiento@iepcdurango.mx</w:t>
        </w:r>
      </w:hyperlink>
      <w:r>
        <w:rPr>
          <w:rFonts w:ascii="Arial Narrow" w:eastAsia="Arial Narrow" w:hAnsi="Arial Narrow" w:cs="Arial Narrow"/>
          <w:sz w:val="22"/>
          <w:szCs w:val="22"/>
        </w:rPr>
        <w:t xml:space="preserve">. </w:t>
      </w:r>
    </w:p>
    <w:p w14:paraId="759310B2"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En la Etapa de Registro, cada uno de los aspirantes deberá: </w:t>
      </w:r>
    </w:p>
    <w:p w14:paraId="25F48077" w14:textId="77777777" w:rsidR="00B808C7" w:rsidRDefault="00204B07">
      <w:pPr>
        <w:numPr>
          <w:ilvl w:val="0"/>
          <w:numId w:val="9"/>
        </w:numPr>
        <w:pBdr>
          <w:top w:val="nil"/>
          <w:left w:val="nil"/>
          <w:bottom w:val="nil"/>
          <w:right w:val="nil"/>
          <w:between w:val="nil"/>
        </w:pBdr>
        <w:spacing w:line="276" w:lineRule="auto"/>
        <w:ind w:left="36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Llenar el formato de solicitud de registro (véase el anexo 2), que estará a la disposición de quien lo solicite a través del correo electrónico </w:t>
      </w:r>
      <w:hyperlink r:id="rId10">
        <w:r>
          <w:rPr>
            <w:rFonts w:ascii="Arial Narrow" w:eastAsia="Arial Narrow" w:hAnsi="Arial Narrow" w:cs="Arial Narrow"/>
            <w:b/>
            <w:i/>
            <w:color w:val="0563C1"/>
            <w:sz w:val="22"/>
            <w:szCs w:val="22"/>
            <w:u w:val="single"/>
          </w:rPr>
          <w:t>reclutamiento@iepcdurango.mx</w:t>
        </w:r>
      </w:hyperlink>
      <w:r>
        <w:rPr>
          <w:rFonts w:ascii="Arial Narrow" w:eastAsia="Arial Narrow" w:hAnsi="Arial Narrow" w:cs="Arial Narrow"/>
          <w:color w:val="000000"/>
          <w:sz w:val="22"/>
          <w:szCs w:val="22"/>
        </w:rPr>
        <w:t>, así como en el portal de Internet del propio Instituto, donde podrá descargarse, al igual que los diversos formatos referidos en este procedimiento.</w:t>
      </w:r>
    </w:p>
    <w:p w14:paraId="2FF11C30" w14:textId="77777777" w:rsidR="00B808C7" w:rsidRDefault="00204B07">
      <w:pPr>
        <w:numPr>
          <w:ilvl w:val="0"/>
          <w:numId w:val="9"/>
        </w:numPr>
        <w:pBdr>
          <w:top w:val="nil"/>
          <w:left w:val="nil"/>
          <w:bottom w:val="nil"/>
          <w:right w:val="nil"/>
          <w:between w:val="nil"/>
        </w:pBdr>
        <w:spacing w:after="200" w:line="276" w:lineRule="auto"/>
        <w:ind w:left="36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Presentar el formato de solicitud de registro, acompañado de la documentación que se describe en el apartado II de la presente etapa.</w:t>
      </w:r>
    </w:p>
    <w:p w14:paraId="4FD337CD"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En todos los casos, la Secretaría Ejecutiva a través de la Dirección de Organización Electoral, será la responsable de concentrar las solicitudes de registro y demás documentación proporcionada por los aspirantes.</w:t>
      </w:r>
    </w:p>
    <w:p w14:paraId="75108F8E"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II. </w:t>
      </w:r>
      <w:r>
        <w:rPr>
          <w:rFonts w:ascii="Arial Narrow" w:eastAsia="Arial Narrow" w:hAnsi="Arial Narrow" w:cs="Arial Narrow"/>
          <w:sz w:val="22"/>
          <w:szCs w:val="22"/>
        </w:rPr>
        <w:t>Las y los aspirantes deberán acompañar a la solicitud de registro, la documentación siguiente:</w:t>
      </w:r>
    </w:p>
    <w:p w14:paraId="176043DB" w14:textId="77777777" w:rsidR="00B808C7" w:rsidRDefault="00204B07">
      <w:pPr>
        <w:numPr>
          <w:ilvl w:val="0"/>
          <w:numId w:val="8"/>
        </w:numPr>
        <w:pBdr>
          <w:top w:val="nil"/>
          <w:left w:val="nil"/>
          <w:bottom w:val="nil"/>
          <w:right w:val="nil"/>
          <w:between w:val="nil"/>
        </w:pBdr>
        <w:spacing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Currículum (véase anexo 3), que contenga al menos la información siguiente:</w:t>
      </w:r>
    </w:p>
    <w:p w14:paraId="6317F968" w14:textId="77777777" w:rsidR="00B808C7" w:rsidRDefault="00B808C7">
      <w:pPr>
        <w:pBdr>
          <w:top w:val="nil"/>
          <w:left w:val="nil"/>
          <w:bottom w:val="nil"/>
          <w:right w:val="nil"/>
          <w:between w:val="nil"/>
        </w:pBdr>
        <w:spacing w:line="276" w:lineRule="auto"/>
        <w:ind w:left="360"/>
        <w:jc w:val="both"/>
        <w:rPr>
          <w:rFonts w:ascii="Arial Narrow" w:eastAsia="Arial Narrow" w:hAnsi="Arial Narrow" w:cs="Arial Narrow"/>
          <w:color w:val="000000"/>
          <w:sz w:val="22"/>
          <w:szCs w:val="22"/>
        </w:rPr>
      </w:pPr>
    </w:p>
    <w:p w14:paraId="29C7E43F" w14:textId="77777777" w:rsidR="00B808C7" w:rsidRDefault="00204B07">
      <w:pPr>
        <w:numPr>
          <w:ilvl w:val="1"/>
          <w:numId w:val="8"/>
        </w:numPr>
        <w:pBdr>
          <w:top w:val="nil"/>
          <w:left w:val="nil"/>
          <w:bottom w:val="nil"/>
          <w:right w:val="nil"/>
          <w:between w:val="nil"/>
        </w:pBdr>
        <w:spacing w:line="276" w:lineRule="auto"/>
        <w:ind w:hanging="39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Nombre completo;</w:t>
      </w:r>
    </w:p>
    <w:p w14:paraId="748C1A14" w14:textId="77777777" w:rsidR="00B808C7" w:rsidRDefault="00204B07">
      <w:pPr>
        <w:numPr>
          <w:ilvl w:val="1"/>
          <w:numId w:val="8"/>
        </w:numPr>
        <w:pBdr>
          <w:top w:val="nil"/>
          <w:left w:val="nil"/>
          <w:bottom w:val="nil"/>
          <w:right w:val="nil"/>
          <w:between w:val="nil"/>
        </w:pBdr>
        <w:spacing w:line="276" w:lineRule="auto"/>
        <w:ind w:hanging="39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Lugar y fecha de nacimiento;</w:t>
      </w:r>
    </w:p>
    <w:p w14:paraId="3DD15F43" w14:textId="77777777" w:rsidR="00B808C7" w:rsidRDefault="00204B07">
      <w:pPr>
        <w:numPr>
          <w:ilvl w:val="1"/>
          <w:numId w:val="8"/>
        </w:numPr>
        <w:pBdr>
          <w:top w:val="nil"/>
          <w:left w:val="nil"/>
          <w:bottom w:val="nil"/>
          <w:right w:val="nil"/>
          <w:between w:val="nil"/>
        </w:pBdr>
        <w:spacing w:line="276" w:lineRule="auto"/>
        <w:ind w:hanging="39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Lugar de residencia, domicilio particular, teléfono y correo electrónico;</w:t>
      </w:r>
    </w:p>
    <w:p w14:paraId="244059B2" w14:textId="77777777" w:rsidR="00B808C7" w:rsidRDefault="00204B07">
      <w:pPr>
        <w:numPr>
          <w:ilvl w:val="1"/>
          <w:numId w:val="8"/>
        </w:numPr>
        <w:pBdr>
          <w:top w:val="nil"/>
          <w:left w:val="nil"/>
          <w:bottom w:val="nil"/>
          <w:right w:val="nil"/>
          <w:between w:val="nil"/>
        </w:pBdr>
        <w:spacing w:line="276" w:lineRule="auto"/>
        <w:ind w:hanging="39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Estudios realizados y, en su caso, en proceso;</w:t>
      </w:r>
    </w:p>
    <w:p w14:paraId="53BDB8A9" w14:textId="77777777" w:rsidR="00B808C7" w:rsidRDefault="00204B07">
      <w:pPr>
        <w:numPr>
          <w:ilvl w:val="1"/>
          <w:numId w:val="8"/>
        </w:numPr>
        <w:pBdr>
          <w:top w:val="nil"/>
          <w:left w:val="nil"/>
          <w:bottom w:val="nil"/>
          <w:right w:val="nil"/>
          <w:between w:val="nil"/>
        </w:pBdr>
        <w:spacing w:line="276" w:lineRule="auto"/>
        <w:ind w:hanging="39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Trayectoria laboral/ profesional en el sector público y/o privado, docente, académica y/o política; incluye postulaciones u ocupación de cargos de elección popular; en su caso, las referencias a cualquier responsabilidad previa que haya realizado en el Instituto Federal Electoral o Instituto Nacional Electoral y/o en los órganos electorales locales;</w:t>
      </w:r>
    </w:p>
    <w:p w14:paraId="306211AC" w14:textId="77777777" w:rsidR="00B808C7" w:rsidRDefault="00204B07">
      <w:pPr>
        <w:numPr>
          <w:ilvl w:val="1"/>
          <w:numId w:val="8"/>
        </w:numPr>
        <w:pBdr>
          <w:top w:val="nil"/>
          <w:left w:val="nil"/>
          <w:bottom w:val="nil"/>
          <w:right w:val="nil"/>
          <w:between w:val="nil"/>
        </w:pBdr>
        <w:spacing w:line="276" w:lineRule="auto"/>
        <w:ind w:hanging="39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Publicaciones y/o actividad empresarial;</w:t>
      </w:r>
    </w:p>
    <w:p w14:paraId="3D4CCB00" w14:textId="77777777" w:rsidR="00B808C7" w:rsidRDefault="00204B07">
      <w:pPr>
        <w:numPr>
          <w:ilvl w:val="1"/>
          <w:numId w:val="8"/>
        </w:numPr>
        <w:pBdr>
          <w:top w:val="nil"/>
          <w:left w:val="nil"/>
          <w:bottom w:val="nil"/>
          <w:right w:val="nil"/>
          <w:between w:val="nil"/>
        </w:pBdr>
        <w:spacing w:line="276" w:lineRule="auto"/>
        <w:ind w:hanging="39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Organizaciones de cualquier tipo a las que pertenezca y el carácter de su participación.</w:t>
      </w:r>
    </w:p>
    <w:p w14:paraId="46149ED5" w14:textId="77777777" w:rsidR="00B808C7" w:rsidRDefault="00B808C7">
      <w:pPr>
        <w:pBdr>
          <w:top w:val="nil"/>
          <w:left w:val="nil"/>
          <w:bottom w:val="nil"/>
          <w:right w:val="nil"/>
          <w:between w:val="nil"/>
        </w:pBdr>
        <w:spacing w:line="276" w:lineRule="auto"/>
        <w:ind w:left="674"/>
        <w:jc w:val="both"/>
        <w:rPr>
          <w:rFonts w:ascii="Arial Narrow" w:eastAsia="Arial Narrow" w:hAnsi="Arial Narrow" w:cs="Arial Narrow"/>
          <w:color w:val="000000"/>
          <w:sz w:val="22"/>
          <w:szCs w:val="22"/>
        </w:rPr>
      </w:pPr>
    </w:p>
    <w:p w14:paraId="201E376F" w14:textId="77777777" w:rsidR="00B808C7" w:rsidRDefault="00204B07">
      <w:pPr>
        <w:numPr>
          <w:ilvl w:val="0"/>
          <w:numId w:val="8"/>
        </w:numPr>
        <w:pBdr>
          <w:top w:val="nil"/>
          <w:left w:val="nil"/>
          <w:bottom w:val="nil"/>
          <w:right w:val="nil"/>
          <w:between w:val="nil"/>
        </w:pBdr>
        <w:spacing w:line="276" w:lineRule="auto"/>
        <w:ind w:left="426" w:hanging="426"/>
        <w:jc w:val="both"/>
        <w:rPr>
          <w:rFonts w:ascii="Arial Narrow" w:eastAsia="Arial Narrow" w:hAnsi="Arial Narrow" w:cs="Arial Narrow"/>
          <w:b/>
          <w:color w:val="000000"/>
          <w:sz w:val="22"/>
          <w:szCs w:val="22"/>
        </w:rPr>
      </w:pPr>
      <w:r>
        <w:rPr>
          <w:rFonts w:ascii="Arial Narrow" w:eastAsia="Arial Narrow" w:hAnsi="Arial Narrow" w:cs="Arial Narrow"/>
          <w:color w:val="000000"/>
          <w:sz w:val="22"/>
          <w:szCs w:val="22"/>
        </w:rPr>
        <w:t>Resumen curricular, conforme al anexo 4.</w:t>
      </w:r>
    </w:p>
    <w:p w14:paraId="42415FF0" w14:textId="77777777" w:rsidR="00B808C7" w:rsidRDefault="00B808C7">
      <w:pPr>
        <w:pBdr>
          <w:top w:val="nil"/>
          <w:left w:val="nil"/>
          <w:bottom w:val="nil"/>
          <w:right w:val="nil"/>
          <w:between w:val="nil"/>
        </w:pBdr>
        <w:spacing w:line="276" w:lineRule="auto"/>
        <w:ind w:left="360"/>
        <w:jc w:val="both"/>
        <w:rPr>
          <w:rFonts w:ascii="Arial Narrow" w:eastAsia="Arial Narrow" w:hAnsi="Arial Narrow" w:cs="Arial Narrow"/>
          <w:b/>
          <w:color w:val="000000"/>
          <w:sz w:val="22"/>
          <w:szCs w:val="22"/>
        </w:rPr>
      </w:pPr>
    </w:p>
    <w:p w14:paraId="610A4005" w14:textId="77777777" w:rsidR="00B808C7" w:rsidRDefault="00204B07">
      <w:pPr>
        <w:numPr>
          <w:ilvl w:val="0"/>
          <w:numId w:val="8"/>
        </w:numPr>
        <w:pBdr>
          <w:top w:val="nil"/>
          <w:left w:val="nil"/>
          <w:bottom w:val="nil"/>
          <w:right w:val="nil"/>
          <w:between w:val="nil"/>
        </w:pBdr>
        <w:spacing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Adicionalmente, las y los aspirantes deberán presentar los documentos comprobatorios que a continuación se indican:</w:t>
      </w:r>
    </w:p>
    <w:p w14:paraId="6146E4BE" w14:textId="77777777" w:rsidR="00B808C7" w:rsidRDefault="00B808C7">
      <w:pPr>
        <w:pBdr>
          <w:top w:val="nil"/>
          <w:left w:val="nil"/>
          <w:bottom w:val="nil"/>
          <w:right w:val="nil"/>
          <w:between w:val="nil"/>
        </w:pBdr>
        <w:spacing w:line="276" w:lineRule="auto"/>
        <w:ind w:left="360"/>
        <w:jc w:val="both"/>
        <w:rPr>
          <w:rFonts w:ascii="Arial Narrow" w:eastAsia="Arial Narrow" w:hAnsi="Arial Narrow" w:cs="Arial Narrow"/>
          <w:color w:val="000000"/>
          <w:sz w:val="22"/>
          <w:szCs w:val="22"/>
        </w:rPr>
      </w:pPr>
    </w:p>
    <w:p w14:paraId="77C2408F" w14:textId="77777777" w:rsidR="00B808C7" w:rsidRDefault="00204B07">
      <w:pPr>
        <w:numPr>
          <w:ilvl w:val="1"/>
          <w:numId w:val="8"/>
        </w:numPr>
        <w:pBdr>
          <w:top w:val="nil"/>
          <w:left w:val="nil"/>
          <w:bottom w:val="nil"/>
          <w:right w:val="nil"/>
          <w:between w:val="nil"/>
        </w:pBdr>
        <w:spacing w:line="276" w:lineRule="auto"/>
        <w:ind w:hanging="39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Original o copia del acta de nacimiento;</w:t>
      </w:r>
    </w:p>
    <w:p w14:paraId="7233B198" w14:textId="77777777" w:rsidR="00B808C7" w:rsidRDefault="00204B07">
      <w:pPr>
        <w:numPr>
          <w:ilvl w:val="1"/>
          <w:numId w:val="8"/>
        </w:numPr>
        <w:pBdr>
          <w:top w:val="nil"/>
          <w:left w:val="nil"/>
          <w:bottom w:val="nil"/>
          <w:right w:val="nil"/>
          <w:between w:val="nil"/>
        </w:pBdr>
        <w:spacing w:line="276" w:lineRule="auto"/>
        <w:ind w:hanging="39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Copia por ambos lados de la credencial para votar vigente;</w:t>
      </w:r>
    </w:p>
    <w:p w14:paraId="443119F7" w14:textId="77777777" w:rsidR="00B808C7" w:rsidRDefault="00204B07">
      <w:pPr>
        <w:numPr>
          <w:ilvl w:val="1"/>
          <w:numId w:val="8"/>
        </w:numPr>
        <w:pBdr>
          <w:top w:val="nil"/>
          <w:left w:val="nil"/>
          <w:bottom w:val="nil"/>
          <w:right w:val="nil"/>
          <w:between w:val="nil"/>
        </w:pBdr>
        <w:spacing w:line="276" w:lineRule="auto"/>
        <w:ind w:hanging="39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Copia de comprobante de domicilio oficial, que corresponda, preferentemente al distrito electoral o municipio por el que se participa;</w:t>
      </w:r>
    </w:p>
    <w:p w14:paraId="2ABDFB6A" w14:textId="77777777" w:rsidR="00B808C7" w:rsidRDefault="00204B07">
      <w:pPr>
        <w:numPr>
          <w:ilvl w:val="1"/>
          <w:numId w:val="8"/>
        </w:numPr>
        <w:pBdr>
          <w:top w:val="nil"/>
          <w:left w:val="nil"/>
          <w:bottom w:val="nil"/>
          <w:right w:val="nil"/>
          <w:between w:val="nil"/>
        </w:pBdr>
        <w:spacing w:line="276" w:lineRule="auto"/>
        <w:ind w:hanging="39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Certificado de no antecedentes penales o declaración bajo protesta de decir verdad, de no haber sido condenado (a) por delito alguno, salvo que hubiere sido de carácter no intencional o imprudencial. </w:t>
      </w:r>
    </w:p>
    <w:p w14:paraId="5562CD73" w14:textId="77777777" w:rsidR="00B808C7" w:rsidRDefault="00204B07">
      <w:pPr>
        <w:numPr>
          <w:ilvl w:val="1"/>
          <w:numId w:val="8"/>
        </w:numPr>
        <w:pBdr>
          <w:top w:val="nil"/>
          <w:left w:val="nil"/>
          <w:bottom w:val="nil"/>
          <w:right w:val="nil"/>
          <w:between w:val="nil"/>
        </w:pBdr>
        <w:spacing w:line="276" w:lineRule="auto"/>
        <w:ind w:hanging="39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Declaración bajo protesta de decir verdad, en el que las y los aspirantes manifiesten (Anexo 5):</w:t>
      </w:r>
    </w:p>
    <w:p w14:paraId="4A709A9B" w14:textId="77777777" w:rsidR="00B808C7" w:rsidRDefault="00204B07">
      <w:pPr>
        <w:numPr>
          <w:ilvl w:val="0"/>
          <w:numId w:val="5"/>
        </w:numPr>
        <w:pBdr>
          <w:top w:val="nil"/>
          <w:left w:val="nil"/>
          <w:bottom w:val="nil"/>
          <w:right w:val="nil"/>
          <w:between w:val="nil"/>
        </w:pBdr>
        <w:spacing w:line="276" w:lineRule="auto"/>
        <w:ind w:left="1134"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Que soy mexicano(a) por nacimiento;</w:t>
      </w:r>
    </w:p>
    <w:p w14:paraId="5CE80060" w14:textId="77777777" w:rsidR="00B808C7" w:rsidRDefault="00204B07">
      <w:pPr>
        <w:numPr>
          <w:ilvl w:val="0"/>
          <w:numId w:val="5"/>
        </w:numPr>
        <w:pBdr>
          <w:top w:val="nil"/>
          <w:left w:val="nil"/>
          <w:bottom w:val="nil"/>
          <w:right w:val="nil"/>
          <w:between w:val="nil"/>
        </w:pBdr>
        <w:spacing w:line="276" w:lineRule="auto"/>
        <w:ind w:left="1134"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Que me encuentro en pleno goce y ejercicio de mis derechos civiles y políticos;</w:t>
      </w:r>
    </w:p>
    <w:p w14:paraId="4B635B6F" w14:textId="77777777" w:rsidR="00B808C7" w:rsidRDefault="00204B07">
      <w:pPr>
        <w:numPr>
          <w:ilvl w:val="0"/>
          <w:numId w:val="5"/>
        </w:numPr>
        <w:pBdr>
          <w:top w:val="nil"/>
          <w:left w:val="nil"/>
          <w:bottom w:val="nil"/>
          <w:right w:val="nil"/>
          <w:between w:val="nil"/>
        </w:pBdr>
        <w:ind w:left="1134"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 Tener residencia de al menos dos años en la entidad;</w:t>
      </w:r>
    </w:p>
    <w:p w14:paraId="3DB79521" w14:textId="77777777" w:rsidR="00B808C7" w:rsidRDefault="00204B07">
      <w:pPr>
        <w:numPr>
          <w:ilvl w:val="0"/>
          <w:numId w:val="5"/>
        </w:numPr>
        <w:pBdr>
          <w:top w:val="nil"/>
          <w:left w:val="nil"/>
          <w:bottom w:val="nil"/>
          <w:right w:val="nil"/>
          <w:between w:val="nil"/>
        </w:pBdr>
        <w:ind w:left="1134"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Que no he sido condenado(a) por delito alguno, salvo que hubiese sido de carácter no intencional o imprudencial;</w:t>
      </w:r>
    </w:p>
    <w:p w14:paraId="46E0EABB" w14:textId="77777777" w:rsidR="00B808C7" w:rsidRDefault="00204B07">
      <w:pPr>
        <w:numPr>
          <w:ilvl w:val="0"/>
          <w:numId w:val="5"/>
        </w:numPr>
        <w:pBdr>
          <w:top w:val="nil"/>
          <w:left w:val="nil"/>
          <w:bottom w:val="nil"/>
          <w:right w:val="nil"/>
          <w:between w:val="nil"/>
        </w:pBdr>
        <w:ind w:left="1134"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Que no he sido registrado(a) como candidato(a) a cargo alguno de elección popular durante los tres años inmediatos anteriores a la designación;</w:t>
      </w:r>
    </w:p>
    <w:p w14:paraId="3D99D64F" w14:textId="77777777" w:rsidR="00B808C7" w:rsidRDefault="00204B07">
      <w:pPr>
        <w:numPr>
          <w:ilvl w:val="0"/>
          <w:numId w:val="5"/>
        </w:numPr>
        <w:pBdr>
          <w:top w:val="nil"/>
          <w:left w:val="nil"/>
          <w:bottom w:val="nil"/>
          <w:right w:val="nil"/>
          <w:between w:val="nil"/>
        </w:pBdr>
        <w:ind w:left="1134"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Que no desempeño ni he desempeñado en los tres años inmediatos anteriores, cargo de dirección nacional o estatal o municipal de algún partido político;</w:t>
      </w:r>
    </w:p>
    <w:p w14:paraId="51BF6E63" w14:textId="77777777" w:rsidR="00B808C7" w:rsidRDefault="00204B07">
      <w:pPr>
        <w:numPr>
          <w:ilvl w:val="0"/>
          <w:numId w:val="5"/>
        </w:numPr>
        <w:pBdr>
          <w:top w:val="nil"/>
          <w:left w:val="nil"/>
          <w:bottom w:val="nil"/>
          <w:right w:val="nil"/>
          <w:between w:val="nil"/>
        </w:pBdr>
        <w:ind w:left="1134"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Que no me he desempeñado durante el año previo a la designación como Secretaria (o) del Despacho del Poder Ejecutivo, ni Fiscal o Vicefiscal del Estado, ni Subsecretaria (o) u Oficial Mayor en la administración pública estatal o municipal;</w:t>
      </w:r>
    </w:p>
    <w:p w14:paraId="37FAB610" w14:textId="77777777" w:rsidR="00B808C7" w:rsidRDefault="00204B07">
      <w:pPr>
        <w:numPr>
          <w:ilvl w:val="0"/>
          <w:numId w:val="5"/>
        </w:numPr>
        <w:pBdr>
          <w:top w:val="nil"/>
          <w:left w:val="nil"/>
          <w:bottom w:val="nil"/>
          <w:right w:val="nil"/>
          <w:between w:val="nil"/>
        </w:pBdr>
        <w:ind w:left="1134" w:firstLine="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La aceptación de las reglas establecidas en el presente proceso de selección;</w:t>
      </w:r>
    </w:p>
    <w:p w14:paraId="28276572" w14:textId="3DB1D379" w:rsidR="00B808C7" w:rsidRDefault="00204B07">
      <w:pPr>
        <w:numPr>
          <w:ilvl w:val="0"/>
          <w:numId w:val="5"/>
        </w:numPr>
        <w:pBdr>
          <w:top w:val="nil"/>
          <w:left w:val="nil"/>
          <w:bottom w:val="nil"/>
          <w:right w:val="nil"/>
          <w:between w:val="nil"/>
        </w:pBdr>
        <w:ind w:left="1418" w:hanging="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Mi disponibilidad para ser designada(o) Consejera (o) Presidente, Consejera (o) Propietaria (o) y/o Suplente Electoral o secretaria (o) de Consejo Municipal Electoral Local y no tener </w:t>
      </w:r>
      <w:sdt>
        <w:sdtPr>
          <w:tag w:val="goog_rdk_2"/>
          <w:id w:val="1975941415"/>
        </w:sdtPr>
        <w:sdtEndPr/>
        <w:sdtContent>
          <w:r>
            <w:rPr>
              <w:rFonts w:ascii="Arial Narrow" w:eastAsia="Arial Narrow" w:hAnsi="Arial Narrow" w:cs="Arial Narrow"/>
              <w:color w:val="000000"/>
              <w:sz w:val="22"/>
              <w:szCs w:val="22"/>
            </w:rPr>
            <w:t>impedimento</w:t>
          </w:r>
        </w:sdtContent>
      </w:sdt>
      <w:r>
        <w:rPr>
          <w:rFonts w:ascii="Arial Narrow" w:eastAsia="Arial Narrow" w:hAnsi="Arial Narrow" w:cs="Arial Narrow"/>
          <w:color w:val="000000"/>
          <w:sz w:val="22"/>
          <w:szCs w:val="22"/>
        </w:rPr>
        <w:t xml:space="preserve"> alguno para el cumplimiento de las </w:t>
      </w:r>
      <w:sdt>
        <w:sdtPr>
          <w:tag w:val="goog_rdk_4"/>
          <w:id w:val="-778720616"/>
        </w:sdtPr>
        <w:sdtEndPr/>
        <w:sdtContent>
          <w:r>
            <w:rPr>
              <w:rFonts w:ascii="Arial Narrow" w:eastAsia="Arial Narrow" w:hAnsi="Arial Narrow" w:cs="Arial Narrow"/>
              <w:color w:val="000000"/>
              <w:sz w:val="22"/>
              <w:szCs w:val="22"/>
            </w:rPr>
            <w:t>funciones</w:t>
          </w:r>
        </w:sdtContent>
      </w:sdt>
      <w:r>
        <w:rPr>
          <w:rFonts w:ascii="Arial Narrow" w:eastAsia="Arial Narrow" w:hAnsi="Arial Narrow" w:cs="Arial Narrow"/>
          <w:color w:val="000000"/>
          <w:sz w:val="22"/>
          <w:szCs w:val="22"/>
        </w:rPr>
        <w:t xml:space="preserve"> inherentes a dicho cargo; y</w:t>
      </w:r>
    </w:p>
    <w:p w14:paraId="0A6B93E5" w14:textId="77777777" w:rsidR="00B808C7" w:rsidRDefault="00204B07">
      <w:pPr>
        <w:numPr>
          <w:ilvl w:val="0"/>
          <w:numId w:val="5"/>
        </w:numPr>
        <w:pBdr>
          <w:top w:val="nil"/>
          <w:left w:val="nil"/>
          <w:bottom w:val="nil"/>
          <w:right w:val="nil"/>
          <w:between w:val="nil"/>
        </w:pBdr>
        <w:ind w:left="1418" w:hanging="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Que toda la información que, con motivo del procedimiento de selección, he proporcionado al Instituto Electoral y de Participación Ciudadana del Estado de Durango es veraz y auténtica;</w:t>
      </w:r>
    </w:p>
    <w:p w14:paraId="5C15649F" w14:textId="77777777" w:rsidR="00B808C7" w:rsidRDefault="00B808C7">
      <w:pPr>
        <w:pBdr>
          <w:top w:val="nil"/>
          <w:left w:val="nil"/>
          <w:bottom w:val="nil"/>
          <w:right w:val="nil"/>
          <w:between w:val="nil"/>
        </w:pBdr>
        <w:ind w:left="720"/>
        <w:jc w:val="both"/>
        <w:rPr>
          <w:rFonts w:ascii="Arial Narrow" w:eastAsia="Arial Narrow" w:hAnsi="Arial Narrow" w:cs="Arial Narrow"/>
          <w:color w:val="000000"/>
          <w:sz w:val="22"/>
          <w:szCs w:val="22"/>
        </w:rPr>
      </w:pPr>
    </w:p>
    <w:p w14:paraId="3BC21CF3" w14:textId="77777777" w:rsidR="00B808C7" w:rsidRDefault="00204B07" w:rsidP="001A3BB0">
      <w:pPr>
        <w:numPr>
          <w:ilvl w:val="1"/>
          <w:numId w:val="8"/>
        </w:numPr>
        <w:pBdr>
          <w:top w:val="nil"/>
          <w:left w:val="nil"/>
          <w:bottom w:val="nil"/>
          <w:right w:val="nil"/>
          <w:between w:val="nil"/>
        </w:pBdr>
        <w:spacing w:line="276" w:lineRule="auto"/>
        <w:ind w:hanging="39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Aceptación de que sus datos personales sean utilizados únicamente para los fines establecidos en la convocatoria. </w:t>
      </w:r>
    </w:p>
    <w:p w14:paraId="20DD736A" w14:textId="77777777" w:rsidR="00B808C7" w:rsidRDefault="00204B07" w:rsidP="001A3BB0">
      <w:pPr>
        <w:numPr>
          <w:ilvl w:val="1"/>
          <w:numId w:val="8"/>
        </w:numPr>
        <w:pBdr>
          <w:top w:val="nil"/>
          <w:left w:val="nil"/>
          <w:bottom w:val="nil"/>
          <w:right w:val="nil"/>
          <w:between w:val="nil"/>
        </w:pBdr>
        <w:spacing w:line="276" w:lineRule="auto"/>
        <w:ind w:hanging="390"/>
        <w:jc w:val="both"/>
        <w:rPr>
          <w:rFonts w:ascii="Arial Narrow" w:eastAsia="Arial Narrow" w:hAnsi="Arial Narrow" w:cs="Arial Narrow"/>
          <w:color w:val="000000"/>
          <w:sz w:val="22"/>
          <w:szCs w:val="22"/>
        </w:rPr>
      </w:pPr>
      <w:r w:rsidRPr="001A3BB0">
        <w:rPr>
          <w:rFonts w:ascii="Arial Narrow" w:eastAsia="Arial Narrow" w:hAnsi="Arial Narrow" w:cs="Arial Narrow"/>
          <w:color w:val="000000"/>
          <w:sz w:val="22"/>
          <w:szCs w:val="22"/>
        </w:rPr>
        <w:t>En su caso, presentar certificados, comprobantes con valor curricular, u otros documentos que acrediten que la o el aspirante cuenta con los conocimientos para el desempeño adecuado de sus funciones, así como señalar las referencias completas de las publicaciones en las que haya participado.</w:t>
      </w:r>
    </w:p>
    <w:p w14:paraId="6AA17AE1" w14:textId="77777777" w:rsidR="00B808C7" w:rsidRDefault="00204B07" w:rsidP="001A3BB0">
      <w:pPr>
        <w:numPr>
          <w:ilvl w:val="1"/>
          <w:numId w:val="8"/>
        </w:numPr>
        <w:pBdr>
          <w:top w:val="nil"/>
          <w:left w:val="nil"/>
          <w:bottom w:val="nil"/>
          <w:right w:val="nil"/>
          <w:between w:val="nil"/>
        </w:pBdr>
        <w:spacing w:line="276" w:lineRule="auto"/>
        <w:ind w:hanging="390"/>
        <w:jc w:val="both"/>
        <w:rPr>
          <w:rFonts w:ascii="Arial Narrow" w:eastAsia="Arial Narrow" w:hAnsi="Arial Narrow" w:cs="Arial Narrow"/>
          <w:color w:val="000000"/>
          <w:sz w:val="22"/>
          <w:szCs w:val="22"/>
        </w:rPr>
      </w:pPr>
      <w:r w:rsidRPr="001A3BB0">
        <w:rPr>
          <w:rFonts w:ascii="Arial Narrow" w:eastAsia="Arial Narrow" w:hAnsi="Arial Narrow" w:cs="Arial Narrow"/>
          <w:color w:val="000000"/>
          <w:sz w:val="22"/>
          <w:szCs w:val="22"/>
        </w:rPr>
        <w:t>Un escrito de dos cuartillas como máximo, en formato libre, en las que exprese las razones por las que aspira a ser designada o designado como integrante del Consejo Municipal respectivo.</w:t>
      </w:r>
    </w:p>
    <w:p w14:paraId="4FF3ED9E" w14:textId="12EB123E" w:rsidR="00B808C7" w:rsidRDefault="00204B07" w:rsidP="001A3BB0">
      <w:pPr>
        <w:numPr>
          <w:ilvl w:val="1"/>
          <w:numId w:val="8"/>
        </w:numPr>
        <w:pBdr>
          <w:top w:val="nil"/>
          <w:left w:val="nil"/>
          <w:bottom w:val="nil"/>
          <w:right w:val="nil"/>
          <w:between w:val="nil"/>
        </w:pBdr>
        <w:spacing w:line="276" w:lineRule="auto"/>
        <w:ind w:hanging="390"/>
        <w:jc w:val="both"/>
        <w:rPr>
          <w:rFonts w:ascii="Arial Narrow" w:eastAsia="Arial Narrow" w:hAnsi="Arial Narrow" w:cs="Arial Narrow"/>
          <w:color w:val="000000"/>
          <w:sz w:val="22"/>
          <w:szCs w:val="22"/>
        </w:rPr>
      </w:pPr>
      <w:r w:rsidRPr="001A3BB0">
        <w:rPr>
          <w:rFonts w:ascii="Arial Narrow" w:eastAsia="Arial Narrow" w:hAnsi="Arial Narrow" w:cs="Arial Narrow"/>
          <w:color w:val="000000"/>
          <w:sz w:val="22"/>
          <w:szCs w:val="22"/>
        </w:rPr>
        <w:t xml:space="preserve">Declaración de la o </w:t>
      </w:r>
      <w:sdt>
        <w:sdtPr>
          <w:tag w:val="goog_rdk_7"/>
          <w:id w:val="-57169492"/>
        </w:sdtPr>
        <w:sdtEndPr/>
        <w:sdtContent>
          <w:r w:rsidR="001A22B2">
            <w:t>e</w:t>
          </w:r>
          <w:r w:rsidRPr="001A3BB0">
            <w:rPr>
              <w:rFonts w:ascii="Arial Narrow" w:eastAsia="Arial Narrow" w:hAnsi="Arial Narrow" w:cs="Arial Narrow"/>
              <w:color w:val="000000"/>
              <w:sz w:val="22"/>
              <w:szCs w:val="22"/>
            </w:rPr>
            <w:t>l aspirante</w:t>
          </w:r>
        </w:sdtContent>
      </w:sdt>
      <w:r w:rsidRPr="001A3BB0">
        <w:rPr>
          <w:rFonts w:ascii="Arial Narrow" w:eastAsia="Arial Narrow" w:hAnsi="Arial Narrow" w:cs="Arial Narrow"/>
          <w:color w:val="000000"/>
          <w:sz w:val="22"/>
          <w:szCs w:val="22"/>
        </w:rPr>
        <w:t xml:space="preserve"> en la que exprese su disponibilidad para </w:t>
      </w:r>
      <w:sdt>
        <w:sdtPr>
          <w:tag w:val="goog_rdk_9"/>
          <w:id w:val="299200995"/>
        </w:sdtPr>
        <w:sdtEndPr/>
        <w:sdtContent>
          <w:r w:rsidRPr="001A3BB0">
            <w:rPr>
              <w:rFonts w:ascii="Arial Narrow" w:eastAsia="Arial Narrow" w:hAnsi="Arial Narrow" w:cs="Arial Narrow"/>
              <w:color w:val="000000"/>
              <w:sz w:val="22"/>
              <w:szCs w:val="22"/>
            </w:rPr>
            <w:t xml:space="preserve">ser </w:t>
          </w:r>
        </w:sdtContent>
      </w:sdt>
      <w:r w:rsidRPr="001A3BB0">
        <w:rPr>
          <w:rFonts w:ascii="Arial Narrow" w:eastAsia="Arial Narrow" w:hAnsi="Arial Narrow" w:cs="Arial Narrow"/>
          <w:color w:val="000000"/>
          <w:sz w:val="22"/>
          <w:szCs w:val="22"/>
        </w:rPr>
        <w:t>designada como Consejera o Consejero Presidente, Consejera o Consejero propietario y/o suplente y Secretario o Secretaria; y no tener impedimento alguno para el cumplimiento de las funciones inherentes a dicho cargo.</w:t>
      </w:r>
    </w:p>
    <w:p w14:paraId="5BEFA51B" w14:textId="3068132B" w:rsidR="00B808C7" w:rsidRPr="001A3BB0" w:rsidRDefault="00204B07" w:rsidP="001A3BB0">
      <w:pPr>
        <w:numPr>
          <w:ilvl w:val="1"/>
          <w:numId w:val="8"/>
        </w:numPr>
        <w:pBdr>
          <w:top w:val="nil"/>
          <w:left w:val="nil"/>
          <w:bottom w:val="nil"/>
          <w:right w:val="nil"/>
          <w:between w:val="nil"/>
        </w:pBdr>
        <w:spacing w:line="276" w:lineRule="auto"/>
        <w:ind w:hanging="390"/>
        <w:jc w:val="both"/>
        <w:rPr>
          <w:rFonts w:ascii="Arial Narrow" w:eastAsia="Arial Narrow" w:hAnsi="Arial Narrow" w:cs="Arial Narrow"/>
          <w:color w:val="000000"/>
          <w:sz w:val="22"/>
          <w:szCs w:val="22"/>
        </w:rPr>
      </w:pPr>
      <w:r w:rsidRPr="001A3BB0">
        <w:rPr>
          <w:rFonts w:ascii="Arial Narrow" w:eastAsia="Arial Narrow" w:hAnsi="Arial Narrow" w:cs="Arial Narrow"/>
          <w:color w:val="000000"/>
          <w:sz w:val="22"/>
          <w:szCs w:val="22"/>
        </w:rPr>
        <w:t xml:space="preserve">Manifestación de no haber sido sancionado por violencia </w:t>
      </w:r>
      <w:bookmarkStart w:id="1" w:name="_GoBack"/>
      <w:bookmarkEnd w:id="1"/>
      <w:r w:rsidRPr="001A3BB0">
        <w:rPr>
          <w:rFonts w:ascii="Arial Narrow" w:eastAsia="Arial Narrow" w:hAnsi="Arial Narrow" w:cs="Arial Narrow"/>
          <w:color w:val="000000"/>
          <w:sz w:val="22"/>
          <w:szCs w:val="22"/>
        </w:rPr>
        <w:t>en razón de género.</w:t>
      </w:r>
    </w:p>
    <w:p w14:paraId="3349D9A6" w14:textId="77777777" w:rsidR="00F830C2" w:rsidRDefault="00F830C2">
      <w:pPr>
        <w:spacing w:after="200" w:line="276" w:lineRule="auto"/>
        <w:jc w:val="both"/>
        <w:rPr>
          <w:rFonts w:ascii="Arial Narrow" w:eastAsia="Arial Narrow" w:hAnsi="Arial Narrow" w:cs="Arial Narrow"/>
          <w:sz w:val="22"/>
          <w:szCs w:val="22"/>
        </w:rPr>
      </w:pPr>
    </w:p>
    <w:p w14:paraId="139DED6E" w14:textId="461874E9"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La solicitud de registro que proporcionen las y los aspirantes, incluye la manifestación y consentimiento al Instituto Electoral y de Participación Ciudadana del Estado de Durango, para que sus datos personales sean utilizados únicamente para los propósitos que señala el presente procedimiento.</w:t>
      </w:r>
    </w:p>
    <w:p w14:paraId="2CAA48AA"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La recepción de solicitudes y documentación para ocupar el cargo convocado, será efectuada por la Secretaría Ejecutiva a través de la Dirección de Organización Electoral.</w:t>
      </w:r>
    </w:p>
    <w:p w14:paraId="1BB261F9"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La recepción de la documentación no prejuzga sobre el cumplimiento de los requisitos. La validación y determinación del cumplimiento corresponde al Consejero Presidente y las Consejeras y los Consejeros Electorales del Consejo General, en términos de lo previsto en el artículo 88, numeral 1, fracciones III y IV de la Ley de Instituciones y Procedimientos Electorales para el Estado de Durango, así como en el artículo 20, numeral 1, inciso c), fracción III del Reglamento de Elecciones del Instituto Nacional Electoral.</w:t>
      </w:r>
    </w:p>
    <w:p w14:paraId="25655A7C"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b/>
          <w:sz w:val="22"/>
          <w:szCs w:val="22"/>
        </w:rPr>
        <w:lastRenderedPageBreak/>
        <w:t xml:space="preserve">III. </w:t>
      </w:r>
      <w:r>
        <w:rPr>
          <w:rFonts w:ascii="Arial Narrow" w:eastAsia="Arial Narrow" w:hAnsi="Arial Narrow" w:cs="Arial Narrow"/>
          <w:sz w:val="22"/>
          <w:szCs w:val="22"/>
        </w:rPr>
        <w:t>Una vez concluido el plazo para el registro de aspirantes, la Secretaría Ejecutiva, a través de la Dirección de Organización, será la responsable de integrar las solicitudes y los expedientes completos de las y los aspirantes registrados.</w:t>
      </w:r>
    </w:p>
    <w:p w14:paraId="3C4D1666"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Asimismo, elaborará una lista preliminar con todas las personas registradas y capturará el contenido de cada uno de los expedientes que integran las listas preliminares en el formato diseñado para tal efecto, Anexo 7, a partir de las solicitudes presentadas por los aspirantes.</w:t>
      </w:r>
    </w:p>
    <w:p w14:paraId="7461083D"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La Dirección de Organización Electoral,</w:t>
      </w:r>
      <w:r>
        <w:rPr>
          <w:rFonts w:ascii="Arial Narrow" w:eastAsia="Arial Narrow" w:hAnsi="Arial Narrow" w:cs="Arial Narrow"/>
          <w:b/>
          <w:sz w:val="22"/>
          <w:szCs w:val="22"/>
        </w:rPr>
        <w:t xml:space="preserve"> </w:t>
      </w:r>
      <w:r>
        <w:rPr>
          <w:rFonts w:ascii="Arial Narrow" w:eastAsia="Arial Narrow" w:hAnsi="Arial Narrow" w:cs="Arial Narrow"/>
          <w:sz w:val="22"/>
          <w:szCs w:val="22"/>
        </w:rPr>
        <w:t>no podrá descartar o rechazar solicitud alguna que se le presente. En caso de considerar que algún candidato no reúne los requisitos legales o se tuviesen observaciones sobre los mismos, se dejará asentado en el apartado correspondiente del formato mencionado. Si la Dirección de Organización Electoral tuviera elementos adicionales a los manifestados por los aspirantes, deberá asentarlos en el apartado de observaciones.</w:t>
      </w:r>
    </w:p>
    <w:p w14:paraId="49860D69"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En caso de que algún aspirante no presente la totalidad de la documentación, podrá subsanar la omisión siempre y cuando se encuentre dentro del plazo que establezca la Convocatoria; de no subsanar la omisión, quedará asentado en el apartado correspondiente del formato mencionado.</w:t>
      </w:r>
    </w:p>
    <w:p w14:paraId="36BD5BB9"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Se incluirán en los expedientes, las direcciones, correo electrónico, teléfonos y demás información con la que se pueda localizar o establecer contacto de inmediato con las personas inscritas, para efectos de verificación, el eventual requerimiento de documentación complementaria, aclaraciones o, en su caso, concertación de citas para entrevistas y para llevar a cabo las distintas etapas del procedimiento.</w:t>
      </w:r>
    </w:p>
    <w:p w14:paraId="1974953C"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La información y documentación precisada en la solicitud (Anexo 2), currículum y documentos comprobatorios señalados en este procedimiento son clasificados como confidenciales en términos de lo establecido en la Ley General de Protección de Datos Personales en Posesión de Sujetos Obligados, la Ley de Transparencia y Acceso a la Información Pública del Estado de Durango, así como la Ley de Protección de Datos Personales en posesión de Sujetos Obligados del Estado de Durango, por lo que, la misma no podrá ser utilizada ni difundida sin el consentimiento expreso de su titular.</w:t>
      </w:r>
    </w:p>
    <w:p w14:paraId="288DEE26"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Una vez integrados los expedientes, la Secretaría Ejecutiva los remitirá de inmediato a la Comisión y el Secretario Técnico de la misma, resguardará los expedientes, mismos que podrán ser consultados por los integrantes del Consejo General.</w:t>
      </w:r>
    </w:p>
    <w:p w14:paraId="67F5E8FD"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La Secretaría Ejecutiva distribuirá oportunamente, las listas preliminares al Consejero Presidente y a las y los Consejeros Electorales, poniendo a su disposición la totalidad de expedientes para su consulta.</w:t>
      </w:r>
    </w:p>
    <w:p w14:paraId="5FF83329"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Tercera etapa. </w:t>
      </w:r>
      <w:r>
        <w:rPr>
          <w:rFonts w:ascii="Arial Narrow" w:eastAsia="Arial Narrow" w:hAnsi="Arial Narrow" w:cs="Arial Narrow"/>
          <w:sz w:val="22"/>
          <w:szCs w:val="22"/>
        </w:rPr>
        <w:t>Revisión de expedientes y valoración documental.</w:t>
      </w:r>
    </w:p>
    <w:p w14:paraId="4FCF9265"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El Consejo General, por conducto de la Secretaría Ejecutiva y la Dirección de Organización Electoral, realizará la revisión de cada uno de los expedientes de las y los ciudadanos registrados y valorará la documentación presentada por los aspirantes y en caso de que alguno de éstos no haya presentado la totalidad de la documentación, la Secretaria Ejecutiva prevendrá a las o los aspirantes que se encuentren en ese supuesto para que en un plazo de 2 días, subsanen las omisiones correspondientes.</w:t>
      </w:r>
    </w:p>
    <w:p w14:paraId="6930191C" w14:textId="77777777" w:rsidR="00B808C7" w:rsidRDefault="00204B07">
      <w:p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Los aspirantes que presentaron su solicitud de registro y documentación de manera electrónica, posteriormente deberán presentar la totalidad de la documentación en las instalaciones del mismo o bien por correo postal.</w:t>
      </w:r>
    </w:p>
    <w:p w14:paraId="75404101" w14:textId="77777777" w:rsidR="00B808C7" w:rsidRDefault="00B808C7">
      <w:pPr>
        <w:pBdr>
          <w:top w:val="nil"/>
          <w:left w:val="nil"/>
          <w:bottom w:val="nil"/>
          <w:right w:val="nil"/>
          <w:between w:val="nil"/>
        </w:pBdr>
        <w:jc w:val="both"/>
        <w:rPr>
          <w:rFonts w:ascii="Arial Narrow" w:eastAsia="Arial Narrow" w:hAnsi="Arial Narrow" w:cs="Arial Narrow"/>
          <w:color w:val="000000"/>
          <w:sz w:val="22"/>
          <w:szCs w:val="22"/>
        </w:rPr>
      </w:pPr>
    </w:p>
    <w:p w14:paraId="3D0AAA8A"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Una vez concluido el plazo para subsanar omisiones al que se refiere la convocatoria, se publicará una lista de resultados derivados de la revisión documental efectuada por el Consejo General.</w:t>
      </w:r>
    </w:p>
    <w:p w14:paraId="5D3D4E9E" w14:textId="77777777" w:rsidR="00B808C7" w:rsidRDefault="00204B07">
      <w:pPr>
        <w:pBdr>
          <w:top w:val="nil"/>
          <w:left w:val="nil"/>
          <w:bottom w:val="nil"/>
          <w:right w:val="nil"/>
          <w:between w:val="nil"/>
        </w:pBdr>
        <w:spacing w:after="20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En caso de que alguno de los aspirantes se llegue a inconformar con los resultados publicados, podrán presentar las inconformidades a que haya lugar, contando para ello, con un plazo de 2 días siguientes a la publicación de los resultados, para ser resueltas por la Secretaría del Instituto Electoral y de Participación Ciudadana del Estado de Durango.</w:t>
      </w:r>
    </w:p>
    <w:p w14:paraId="13FDDF1D"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Una vez resueltas las inconformidades que en su caso, lleguen a ser presentadas, se publicará una lista definitiva de los aspirantes que cumplieron con los requisitos relativos a la etapa de valoración documental y que en consecuencia pasarán a la etapa de Examen de conocimientos.</w:t>
      </w:r>
    </w:p>
    <w:p w14:paraId="0D651B9A"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Cuarta etapa. </w:t>
      </w:r>
      <w:r>
        <w:rPr>
          <w:rFonts w:ascii="Arial Narrow" w:eastAsia="Arial Narrow" w:hAnsi="Arial Narrow" w:cs="Arial Narrow"/>
          <w:sz w:val="22"/>
          <w:szCs w:val="22"/>
        </w:rPr>
        <w:t>Examen de conocimientos.</w:t>
      </w:r>
    </w:p>
    <w:p w14:paraId="7AE0A208"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Las personas aspirantes que hayan accedido a la etapa de presentación de examen de conocimientos, serán convocadas a través del portal del Instituto, para presentar el examen, mismo que tendrá verificativo el día 30 de octubre de 2021. La fecha y hora para la aplicación del examen será publicada en el portal del Instituto. La aplicación del examen de conocimientos se realizará a través de la modalidad a distancia en línea. Con el objeto de que el examen a distancia en línea, cuente con los niveles de calidad, confiabilidad y confidencialidad necesarios, se establecerá una serie de procedimientos que deberán ser realizados antes, durante y después de la aplicación del examen. Para la aplicación del examen a distancia, la persona aspirante deberá contar con conexión a internet, así como con un equipo de cómputo funcional de escritorio o portátil (laptop). No se podrá usar tableta ni teléfono celular o tener instalados programas de acceso remoto a la computadora. De igual forma, no se permitirán las conexiones físicas o inalámbricas a pantallas externas a la computadora.</w:t>
      </w:r>
    </w:p>
    <w:p w14:paraId="16B50ADD" w14:textId="21FE2F74"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Si la persona aspirante no cuenta con los requerimientos necesarios para la aplicación del examen a distancia en </w:t>
      </w:r>
      <w:sdt>
        <w:sdtPr>
          <w:tag w:val="goog_rdk_10"/>
          <w:id w:val="2068297723"/>
        </w:sdtPr>
        <w:sdtEndPr/>
        <w:sdtContent>
          <w:r>
            <w:rPr>
              <w:rFonts w:ascii="Arial Narrow" w:eastAsia="Arial Narrow" w:hAnsi="Arial Narrow" w:cs="Arial Narrow"/>
              <w:sz w:val="22"/>
              <w:szCs w:val="22"/>
            </w:rPr>
            <w:t>línea</w:t>
          </w:r>
        </w:sdtContent>
      </w:sdt>
      <w:r>
        <w:rPr>
          <w:rFonts w:ascii="Arial Narrow" w:eastAsia="Arial Narrow" w:hAnsi="Arial Narrow" w:cs="Arial Narrow"/>
          <w:sz w:val="22"/>
          <w:szCs w:val="22"/>
        </w:rPr>
        <w:t xml:space="preserve">, éste solicitará con al menos 3 días de anticipación a la fecha de la presentación del examen, a través de la Dirección de Organización Electoral, el apoyo para que la aplicación se lleve a cabo desde las instalaciones del Instituto de manera presencial, con un ejemplar del examen impreso. Asimismo, el examen presencial tendrá </w:t>
      </w:r>
      <w:sdt>
        <w:sdtPr>
          <w:tag w:val="goog_rdk_12"/>
          <w:id w:val="-108593465"/>
        </w:sdtPr>
        <w:sdtEndPr/>
        <w:sdtContent>
          <w:r>
            <w:rPr>
              <w:rFonts w:ascii="Arial Narrow" w:eastAsia="Arial Narrow" w:hAnsi="Arial Narrow" w:cs="Arial Narrow"/>
              <w:sz w:val="22"/>
              <w:szCs w:val="22"/>
            </w:rPr>
            <w:t>verificativo</w:t>
          </w:r>
        </w:sdtContent>
      </w:sdt>
      <w:r>
        <w:rPr>
          <w:rFonts w:ascii="Arial Narrow" w:eastAsia="Arial Narrow" w:hAnsi="Arial Narrow" w:cs="Arial Narrow"/>
          <w:sz w:val="22"/>
          <w:szCs w:val="22"/>
        </w:rPr>
        <w:t xml:space="preserve"> en la misma fecha que el examen a distancia en línea, el día 30 de octubre de 2021, por lo que las y los aspirantes que lo solicitaron, deberán presentarse en la dirección del Instituto e identificarse con credencial para votar vigente o identificación oficial con fotografía.</w:t>
      </w:r>
    </w:p>
    <w:p w14:paraId="3A6E80CD" w14:textId="28DBC98F"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Para realizar el examen a distancia en línea, las personas aspirantes deberán ingresar a un programa establecido para realizar el examen y habrán de llevar a cabo diversas actividades para poder realizar dicho examen, toda la información necesaria para </w:t>
      </w:r>
      <w:sdt>
        <w:sdtPr>
          <w:tag w:val="goog_rdk_14"/>
          <w:id w:val="674001200"/>
        </w:sdtPr>
        <w:sdtEndPr/>
        <w:sdtContent>
          <w:r>
            <w:rPr>
              <w:rFonts w:ascii="Arial Narrow" w:eastAsia="Arial Narrow" w:hAnsi="Arial Narrow" w:cs="Arial Narrow"/>
              <w:sz w:val="22"/>
              <w:szCs w:val="22"/>
            </w:rPr>
            <w:t>realizar</w:t>
          </w:r>
        </w:sdtContent>
      </w:sdt>
      <w:r>
        <w:rPr>
          <w:rFonts w:ascii="Arial Narrow" w:eastAsia="Arial Narrow" w:hAnsi="Arial Narrow" w:cs="Arial Narrow"/>
          <w:sz w:val="22"/>
          <w:szCs w:val="22"/>
        </w:rPr>
        <w:t xml:space="preserve"> ésto, será notificada de manera previa a la fecha de la aplicación del examen, a través del portal de Internet del Instituto.</w:t>
      </w:r>
    </w:p>
    <w:p w14:paraId="3C4FFB02"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La persona aspirante que aplique el examen a distancia en línea, será descalificada del proceso de selección y designación, en los siguientes supuestos:</w:t>
      </w:r>
    </w:p>
    <w:p w14:paraId="635D60F4"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a) Cuando no respete las normas de confidencialidad, conducta ética y condiciones de operación del examen, mismas que les serán notificadas a través del portal del Instituto </w:t>
      </w:r>
    </w:p>
    <w:p w14:paraId="105D59B1"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lastRenderedPageBreak/>
        <w:t>b) Cuando haga o pretenda hacer uso de cualquier medio o instrumento, con el objeto de beneficiarse en el desempeño de su examen.</w:t>
      </w:r>
    </w:p>
    <w:p w14:paraId="6846A81A" w14:textId="58004F10"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En cuanto a la estructura del examen, éste comprenderá conocimientos político-electorales. El contenido del examen de conocimientos </w:t>
      </w:r>
      <w:sdt>
        <w:sdtPr>
          <w:tag w:val="goog_rdk_16"/>
          <w:id w:val="-137802461"/>
        </w:sdtPr>
        <w:sdtEndPr/>
        <w:sdtContent>
          <w:r>
            <w:rPr>
              <w:rFonts w:ascii="Arial Narrow" w:eastAsia="Arial Narrow" w:hAnsi="Arial Narrow" w:cs="Arial Narrow"/>
              <w:sz w:val="22"/>
              <w:szCs w:val="22"/>
            </w:rPr>
            <w:t>será</w:t>
          </w:r>
        </w:sdtContent>
      </w:sdt>
      <w:r>
        <w:rPr>
          <w:rFonts w:ascii="Arial Narrow" w:eastAsia="Arial Narrow" w:hAnsi="Arial Narrow" w:cs="Arial Narrow"/>
          <w:sz w:val="22"/>
          <w:szCs w:val="22"/>
        </w:rPr>
        <w:t xml:space="preserve"> debidamente </w:t>
      </w:r>
      <w:sdt>
        <w:sdtPr>
          <w:tag w:val="goog_rdk_18"/>
          <w:id w:val="-1033186852"/>
        </w:sdtPr>
        <w:sdtEndPr/>
        <w:sdtContent>
          <w:r>
            <w:rPr>
              <w:rFonts w:ascii="Arial Narrow" w:eastAsia="Arial Narrow" w:hAnsi="Arial Narrow" w:cs="Arial Narrow"/>
              <w:sz w:val="22"/>
              <w:szCs w:val="22"/>
            </w:rPr>
            <w:t>establecido</w:t>
          </w:r>
        </w:sdtContent>
      </w:sdt>
      <w:r>
        <w:rPr>
          <w:rFonts w:ascii="Arial Narrow" w:eastAsia="Arial Narrow" w:hAnsi="Arial Narrow" w:cs="Arial Narrow"/>
          <w:sz w:val="22"/>
          <w:szCs w:val="22"/>
        </w:rPr>
        <w:t xml:space="preserve"> en la guía de estudios que se publicará en el portal de Internet del Instituto www.iepcdurango.mx. Los resultados se publicarán en listas diferenciadas de aspirantes mujeres y de aspirantes hombres, en orden de mayor a menor calificación. De tal manera que pasarán a la siguiente etapa 10 aspirantes mujeres y 10 aspirantes hombres que obtengan la mejor calificación, por cada Consejo Municipal. En caso de empate en la posición número 10, accederán las personas aspirantes que se encuentren en este supuesto. </w:t>
      </w:r>
    </w:p>
    <w:p w14:paraId="79ABCE40"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Los resultados del examen de conocimientos se publicarán en el portal del Instituto, www.iepcdurango.mx, el 03 de noviembre de 2021, ordenados de mayor a menor calificación y diferenciando las listas de las mujeres y de los hombres. Las personas aspirantes que no hubiesen accedido a la siguiente etapa, tendrán los días 04 y 05 de noviembre de 2021 hasta las 15:00 horas, para presentar por escrito, al correo electrónico </w:t>
      </w:r>
      <w:hyperlink r:id="rId11">
        <w:r>
          <w:rPr>
            <w:rFonts w:ascii="Arial Narrow" w:eastAsia="Arial Narrow" w:hAnsi="Arial Narrow" w:cs="Arial Narrow"/>
            <w:b/>
            <w:i/>
            <w:color w:val="0563C1"/>
            <w:sz w:val="22"/>
            <w:szCs w:val="22"/>
            <w:u w:val="single"/>
          </w:rPr>
          <w:t>reclutamiento@iepcdurango.mx</w:t>
        </w:r>
      </w:hyperlink>
      <w:r>
        <w:rPr>
          <w:rFonts w:ascii="Arial Narrow" w:eastAsia="Arial Narrow" w:hAnsi="Arial Narrow" w:cs="Arial Narrow"/>
          <w:sz w:val="22"/>
          <w:szCs w:val="22"/>
        </w:rPr>
        <w:t xml:space="preserve">, las inconformidades a los resultados del examen. Al respecto, la Secretaría Ejecutiva resolverá las inconformidades. </w:t>
      </w:r>
    </w:p>
    <w:p w14:paraId="4F14612A" w14:textId="77777777" w:rsidR="00B808C7" w:rsidRDefault="00B808C7">
      <w:pPr>
        <w:spacing w:after="200" w:line="276" w:lineRule="auto"/>
        <w:jc w:val="both"/>
        <w:rPr>
          <w:rFonts w:ascii="Arial Narrow" w:eastAsia="Arial Narrow" w:hAnsi="Arial Narrow" w:cs="Arial Narrow"/>
          <w:b/>
          <w:sz w:val="22"/>
          <w:szCs w:val="22"/>
        </w:rPr>
      </w:pPr>
    </w:p>
    <w:p w14:paraId="5BE06218" w14:textId="77777777" w:rsidR="00B808C7" w:rsidRDefault="00204B07">
      <w:pPr>
        <w:spacing w:after="200" w:line="276" w:lineRule="auto"/>
        <w:jc w:val="both"/>
        <w:rPr>
          <w:rFonts w:ascii="Arial Narrow" w:eastAsia="Arial Narrow" w:hAnsi="Arial Narrow" w:cs="Arial Narrow"/>
          <w:b/>
          <w:sz w:val="22"/>
          <w:szCs w:val="22"/>
        </w:rPr>
      </w:pPr>
      <w:r>
        <w:rPr>
          <w:rFonts w:ascii="Arial Narrow" w:eastAsia="Arial Narrow" w:hAnsi="Arial Narrow" w:cs="Arial Narrow"/>
          <w:b/>
          <w:sz w:val="22"/>
          <w:szCs w:val="22"/>
        </w:rPr>
        <w:t>Quinta etapa.</w:t>
      </w:r>
      <w:r>
        <w:rPr>
          <w:rFonts w:ascii="Arial Narrow" w:eastAsia="Arial Narrow" w:hAnsi="Arial Narrow" w:cs="Arial Narrow"/>
          <w:sz w:val="22"/>
          <w:szCs w:val="22"/>
        </w:rPr>
        <w:t xml:space="preserve"> Evaluación curricular y entrevista.</w:t>
      </w:r>
    </w:p>
    <w:p w14:paraId="4A202AC1"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Para la selección del perfil idóneo para ocupar el cargo vacante, las personas aspirantes que hayan superado la etapa relativa al examen de conocimientos, serán evaluados conforme a una evaluación máxima del 100%, a partir de la valoración de las siguientes variables:</w:t>
      </w:r>
    </w:p>
    <w:p w14:paraId="4F150781" w14:textId="77777777" w:rsidR="00B808C7" w:rsidRDefault="00204B07">
      <w:pPr>
        <w:numPr>
          <w:ilvl w:val="0"/>
          <w:numId w:val="2"/>
        </w:numPr>
        <w:pBdr>
          <w:top w:val="nil"/>
          <w:left w:val="nil"/>
          <w:bottom w:val="nil"/>
          <w:right w:val="nil"/>
          <w:between w:val="nil"/>
        </w:pBdr>
        <w:spacing w:line="276" w:lineRule="auto"/>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Valoración curricular:</w:t>
      </w:r>
      <w:r>
        <w:rPr>
          <w:rFonts w:ascii="Arial Narrow" w:eastAsia="Arial Narrow" w:hAnsi="Arial Narrow" w:cs="Arial Narrow"/>
          <w:color w:val="000000"/>
          <w:sz w:val="22"/>
          <w:szCs w:val="22"/>
        </w:rPr>
        <w:t xml:space="preserve"> Tendrá una ponderación del 30% del total de esta etapa, conformado de la siguiente manera:</w:t>
      </w:r>
    </w:p>
    <w:p w14:paraId="74CDAE16" w14:textId="77777777" w:rsidR="00B808C7" w:rsidRDefault="00B808C7">
      <w:pPr>
        <w:pBdr>
          <w:top w:val="nil"/>
          <w:left w:val="nil"/>
          <w:bottom w:val="nil"/>
          <w:right w:val="nil"/>
          <w:between w:val="nil"/>
        </w:pBdr>
        <w:spacing w:line="276" w:lineRule="auto"/>
        <w:ind w:left="1080"/>
        <w:jc w:val="both"/>
        <w:rPr>
          <w:rFonts w:ascii="Arial Narrow" w:eastAsia="Arial Narrow" w:hAnsi="Arial Narrow" w:cs="Arial Narrow"/>
          <w:color w:val="000000"/>
          <w:sz w:val="22"/>
          <w:szCs w:val="22"/>
        </w:rPr>
      </w:pPr>
    </w:p>
    <w:p w14:paraId="119C741C" w14:textId="77777777" w:rsidR="00B808C7" w:rsidRDefault="00204B07">
      <w:pPr>
        <w:numPr>
          <w:ilvl w:val="0"/>
          <w:numId w:val="4"/>
        </w:numPr>
        <w:pBdr>
          <w:top w:val="nil"/>
          <w:left w:val="nil"/>
          <w:bottom w:val="nil"/>
          <w:right w:val="nil"/>
          <w:between w:val="nil"/>
        </w:pBdr>
        <w:spacing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Historia profesional y laboral: 20%</w:t>
      </w:r>
    </w:p>
    <w:p w14:paraId="3A1F223A" w14:textId="77777777" w:rsidR="00B808C7" w:rsidRDefault="00204B07">
      <w:pPr>
        <w:numPr>
          <w:ilvl w:val="0"/>
          <w:numId w:val="4"/>
        </w:numPr>
        <w:pBdr>
          <w:top w:val="nil"/>
          <w:left w:val="nil"/>
          <w:bottom w:val="nil"/>
          <w:right w:val="nil"/>
          <w:between w:val="nil"/>
        </w:pBdr>
        <w:spacing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Participación en actividades cívicas y sociales: 5%</w:t>
      </w:r>
    </w:p>
    <w:p w14:paraId="5770CC8E" w14:textId="77777777" w:rsidR="00B808C7" w:rsidRDefault="00204B07">
      <w:pPr>
        <w:numPr>
          <w:ilvl w:val="0"/>
          <w:numId w:val="4"/>
        </w:numPr>
        <w:pBdr>
          <w:top w:val="nil"/>
          <w:left w:val="nil"/>
          <w:bottom w:val="nil"/>
          <w:right w:val="nil"/>
          <w:between w:val="nil"/>
        </w:pBdr>
        <w:spacing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Experiencia en materia electoral: 5%</w:t>
      </w:r>
    </w:p>
    <w:p w14:paraId="1D645A5A" w14:textId="77777777" w:rsidR="00B808C7" w:rsidRDefault="00B808C7">
      <w:pPr>
        <w:pBdr>
          <w:top w:val="nil"/>
          <w:left w:val="nil"/>
          <w:bottom w:val="nil"/>
          <w:right w:val="nil"/>
          <w:between w:val="nil"/>
        </w:pBdr>
        <w:spacing w:line="276" w:lineRule="auto"/>
        <w:ind w:left="1080"/>
        <w:jc w:val="both"/>
        <w:rPr>
          <w:rFonts w:ascii="Arial Narrow" w:eastAsia="Arial Narrow" w:hAnsi="Arial Narrow" w:cs="Arial Narrow"/>
          <w:color w:val="000000"/>
          <w:sz w:val="22"/>
          <w:szCs w:val="22"/>
        </w:rPr>
      </w:pPr>
    </w:p>
    <w:p w14:paraId="2DEADE5A" w14:textId="77777777" w:rsidR="00B808C7" w:rsidRDefault="00204B07">
      <w:pPr>
        <w:numPr>
          <w:ilvl w:val="0"/>
          <w:numId w:val="2"/>
        </w:numPr>
        <w:pBdr>
          <w:top w:val="nil"/>
          <w:left w:val="nil"/>
          <w:bottom w:val="nil"/>
          <w:right w:val="nil"/>
          <w:between w:val="nil"/>
        </w:pBdr>
        <w:spacing w:line="276" w:lineRule="auto"/>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Entrevista</w:t>
      </w:r>
      <w:r>
        <w:rPr>
          <w:rFonts w:ascii="Arial Narrow" w:eastAsia="Arial Narrow" w:hAnsi="Arial Narrow" w:cs="Arial Narrow"/>
          <w:color w:val="000000"/>
          <w:sz w:val="22"/>
          <w:szCs w:val="22"/>
        </w:rPr>
        <w:t>: Tendrá una ponderación del 70% del total de esta etapa y se conformará de la siguiente manera:</w:t>
      </w:r>
    </w:p>
    <w:p w14:paraId="2660EA41" w14:textId="77777777" w:rsidR="00B808C7" w:rsidRDefault="00B808C7">
      <w:pPr>
        <w:pBdr>
          <w:top w:val="nil"/>
          <w:left w:val="nil"/>
          <w:bottom w:val="nil"/>
          <w:right w:val="nil"/>
          <w:between w:val="nil"/>
        </w:pBdr>
        <w:spacing w:line="276" w:lineRule="auto"/>
        <w:ind w:left="720"/>
        <w:jc w:val="both"/>
        <w:rPr>
          <w:rFonts w:ascii="Arial Narrow" w:eastAsia="Arial Narrow" w:hAnsi="Arial Narrow" w:cs="Arial Narrow"/>
          <w:color w:val="000000"/>
          <w:sz w:val="22"/>
          <w:szCs w:val="22"/>
        </w:rPr>
      </w:pPr>
    </w:p>
    <w:p w14:paraId="6F0784FF" w14:textId="77777777" w:rsidR="00B808C7" w:rsidRDefault="00204B07">
      <w:pPr>
        <w:numPr>
          <w:ilvl w:val="0"/>
          <w:numId w:val="1"/>
        </w:numPr>
        <w:pBdr>
          <w:top w:val="nil"/>
          <w:left w:val="nil"/>
          <w:bottom w:val="nil"/>
          <w:right w:val="nil"/>
          <w:between w:val="nil"/>
        </w:pBdr>
        <w:spacing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Apego a los principios rectores de la función electoral tendrá un valor del 15%</w:t>
      </w:r>
    </w:p>
    <w:p w14:paraId="0E860C1F" w14:textId="77777777" w:rsidR="00B808C7" w:rsidRDefault="00204B07">
      <w:pPr>
        <w:numPr>
          <w:ilvl w:val="0"/>
          <w:numId w:val="1"/>
        </w:numPr>
        <w:pBdr>
          <w:top w:val="nil"/>
          <w:left w:val="nil"/>
          <w:bottom w:val="nil"/>
          <w:right w:val="nil"/>
          <w:between w:val="nil"/>
        </w:pBdr>
        <w:spacing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Idoneidad en el cargo tendrá un valor del 55%, distribuido como a continuación se indica:</w:t>
      </w:r>
    </w:p>
    <w:p w14:paraId="478BC0E0" w14:textId="77777777" w:rsidR="00B808C7" w:rsidRDefault="00B808C7">
      <w:pPr>
        <w:pBdr>
          <w:top w:val="nil"/>
          <w:left w:val="nil"/>
          <w:bottom w:val="nil"/>
          <w:right w:val="nil"/>
          <w:between w:val="nil"/>
        </w:pBdr>
        <w:spacing w:line="276" w:lineRule="auto"/>
        <w:ind w:left="1068"/>
        <w:jc w:val="both"/>
        <w:rPr>
          <w:rFonts w:ascii="Arial Narrow" w:eastAsia="Arial Narrow" w:hAnsi="Arial Narrow" w:cs="Arial Narrow"/>
          <w:color w:val="000000"/>
          <w:sz w:val="22"/>
          <w:szCs w:val="22"/>
        </w:rPr>
      </w:pPr>
    </w:p>
    <w:p w14:paraId="57733361" w14:textId="77777777" w:rsidR="00B808C7" w:rsidRDefault="00204B07">
      <w:pPr>
        <w:numPr>
          <w:ilvl w:val="1"/>
          <w:numId w:val="3"/>
        </w:numPr>
        <w:pBdr>
          <w:top w:val="nil"/>
          <w:left w:val="nil"/>
          <w:bottom w:val="nil"/>
          <w:right w:val="nil"/>
          <w:between w:val="nil"/>
        </w:pBdr>
        <w:spacing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Liderazgo: 15% </w:t>
      </w:r>
    </w:p>
    <w:p w14:paraId="7987008D" w14:textId="77777777" w:rsidR="00B808C7" w:rsidRDefault="00204B07">
      <w:pPr>
        <w:numPr>
          <w:ilvl w:val="1"/>
          <w:numId w:val="3"/>
        </w:numPr>
        <w:pBdr>
          <w:top w:val="nil"/>
          <w:left w:val="nil"/>
          <w:bottom w:val="nil"/>
          <w:right w:val="nil"/>
          <w:between w:val="nil"/>
        </w:pBdr>
        <w:spacing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Comunicación: 10% </w:t>
      </w:r>
    </w:p>
    <w:p w14:paraId="4B2D2C24" w14:textId="77777777" w:rsidR="00B808C7" w:rsidRDefault="00204B07">
      <w:pPr>
        <w:numPr>
          <w:ilvl w:val="1"/>
          <w:numId w:val="3"/>
        </w:numPr>
        <w:pBdr>
          <w:top w:val="nil"/>
          <w:left w:val="nil"/>
          <w:bottom w:val="nil"/>
          <w:right w:val="nil"/>
          <w:between w:val="nil"/>
        </w:pBdr>
        <w:spacing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Trabajo en equipo: 10% </w:t>
      </w:r>
    </w:p>
    <w:p w14:paraId="1F0331EE" w14:textId="77777777" w:rsidR="00B808C7" w:rsidRDefault="00204B07">
      <w:pPr>
        <w:numPr>
          <w:ilvl w:val="1"/>
          <w:numId w:val="3"/>
        </w:numPr>
        <w:pBdr>
          <w:top w:val="nil"/>
          <w:left w:val="nil"/>
          <w:bottom w:val="nil"/>
          <w:right w:val="nil"/>
          <w:between w:val="nil"/>
        </w:pBdr>
        <w:spacing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Negociación: 15% </w:t>
      </w:r>
    </w:p>
    <w:p w14:paraId="589F2A90" w14:textId="77777777" w:rsidR="00B808C7" w:rsidRDefault="00204B07">
      <w:pPr>
        <w:numPr>
          <w:ilvl w:val="1"/>
          <w:numId w:val="3"/>
        </w:numPr>
        <w:pBdr>
          <w:top w:val="nil"/>
          <w:left w:val="nil"/>
          <w:bottom w:val="nil"/>
          <w:right w:val="nil"/>
          <w:between w:val="nil"/>
        </w:pBdr>
        <w:spacing w:after="20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Profesionalismo e integridad: 5% </w:t>
      </w:r>
    </w:p>
    <w:p w14:paraId="6D30AB81"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La convocatoria deberá señalar las fechas y la modalidad para llevar a cabo las entrevistas a las y los aspirantes que hayan acreditado la etapa de examen de conocimientos. </w:t>
      </w:r>
    </w:p>
    <w:p w14:paraId="7F3061DB"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lastRenderedPageBreak/>
        <w:t>Para tal efecto, la Secretaría Ejecutiva, a través de la Dirección de Organización Electoral, establecerá un calendario en el que se establezcan los horarios para la realización de las entrevistas a las y los aspirantes, mismos que serán publicados en el portal de Internet del Instituto. Asimismo, se deberá hacer del conocimiento oportuno de los aspirantes y de los integrantes del Consejo General, las fechas y horarios en que habrán de realizarse las entrevistas y deberá proporcionar todos los insumos necesarios para la realización de las mismas.</w:t>
      </w:r>
    </w:p>
    <w:p w14:paraId="7E270145"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Los Consejeros Electorales del Consejo General serán quienes entrevistarán a las y los aspirantes y serán realizadas por grupos de al menos dos Consejeras y Consejeros Electorales del Consejo General.</w:t>
      </w:r>
    </w:p>
    <w:p w14:paraId="3968B7DE"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Los aspirantes convocados se entrevistarán en la fecha y hora señalados por la Secretaría Ejecutiva a través de la Dirección de Organización Electoral y se abstendrán de buscar contactos individuales con los entrevistadores durante el plazo de vigencia de la convocatoria, para tratar asuntos relacionados con el proceso de selección.</w:t>
      </w:r>
    </w:p>
    <w:p w14:paraId="0162869C"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Las entrevistas efectuadas a las y los aspirantes serán videograbadas, las cuales estarán disponibles en el portal de Internet del Instituto, así como en las redes sociales oficiales que tecnológicamente así lo permitan.</w:t>
      </w:r>
    </w:p>
    <w:p w14:paraId="3BD2C2AC"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Una vez efectuada la valoración curricular y la entrevista a cada uno de las personas aspirantes, se publicarán los resultados obtenidos por cada uno de ellos en el portal de Internet del Instituto y en caso de que las o los aspirantes estén en desacuerdo con los resultados publicados, éstos contarán con un plazo de 2 días siguientes a la publicación, para hacer valer las inconformidades a que haya lugar, mismas que serán resueltas por la Secretaría Ejecutiva en un plazo de 5 días.</w:t>
      </w:r>
    </w:p>
    <w:p w14:paraId="1F831C93"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Resueltas las inconformidades que en su caso se hayan presentado, se realizará la designación correspondiente, observando y valorando los criterios descritos en el presente apartado. </w:t>
      </w:r>
    </w:p>
    <w:p w14:paraId="03EBFB6A" w14:textId="77777777" w:rsidR="00B808C7" w:rsidRDefault="00204B07">
      <w:pPr>
        <w:pBdr>
          <w:top w:val="nil"/>
          <w:left w:val="nil"/>
          <w:bottom w:val="nil"/>
          <w:right w:val="nil"/>
          <w:between w:val="nil"/>
        </w:pBdr>
        <w:spacing w:after="200" w:line="276" w:lineRule="auto"/>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Sexta etapa.</w:t>
      </w:r>
      <w:r>
        <w:rPr>
          <w:rFonts w:ascii="Arial Narrow" w:eastAsia="Arial Narrow" w:hAnsi="Arial Narrow" w:cs="Arial Narrow"/>
          <w:color w:val="000000"/>
          <w:sz w:val="22"/>
          <w:szCs w:val="22"/>
        </w:rPr>
        <w:t xml:space="preserve"> Designación de</w:t>
      </w:r>
      <w:sdt>
        <w:sdtPr>
          <w:tag w:val="goog_rdk_20"/>
          <w:id w:val="616412428"/>
        </w:sdtPr>
        <w:sdtEndPr/>
        <w:sdtContent/>
      </w:sdt>
      <w:r>
        <w:rPr>
          <w:rFonts w:ascii="Arial Narrow" w:eastAsia="Arial Narrow" w:hAnsi="Arial Narrow" w:cs="Arial Narrow"/>
          <w:color w:val="000000"/>
          <w:sz w:val="22"/>
          <w:szCs w:val="22"/>
        </w:rPr>
        <w:t xml:space="preserve"> Consejeras o Consejeros Presidentes, Consejeras y Consejeros propietarios y/o suplentes y Secretarios y Secretarias</w:t>
      </w:r>
      <w:r w:rsidR="001A3BB0">
        <w:rPr>
          <w:rFonts w:ascii="Arial Narrow" w:eastAsia="Arial Narrow" w:hAnsi="Arial Narrow" w:cs="Arial Narrow"/>
          <w:color w:val="000000"/>
          <w:sz w:val="22"/>
          <w:szCs w:val="22"/>
        </w:rPr>
        <w:t xml:space="preserve"> para dos procesos electorales.</w:t>
      </w:r>
    </w:p>
    <w:p w14:paraId="0F18B3FA"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Una vez concluida la etapa anterior, la Comisión, elaborará una lista que contendrá las propuestas de aspirantes, cuyos perfiles considerados idóneos para ocupar los cargos vacantes a que se refiere la convocatoria.</w:t>
      </w:r>
    </w:p>
    <w:p w14:paraId="41BD4693" w14:textId="77777777" w:rsidR="001A3BB0" w:rsidRDefault="001A3BB0">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Las designaciones de los funcionarios que integrarán los consejos municipales electorales, serán por el periodo de dos procesos electorales.</w:t>
      </w:r>
    </w:p>
    <w:p w14:paraId="15495D8E"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Para los efectos precisados en el párrafo anterior, la propuesta del aspirante deberá estar acompañada de un dictamen debidamente fundado y motivado que deberá incluir todas las etapas del proceso de selección, así como los elementos a partir de los cuales se determinó la idoneidad y capacidad para el cargo del aspirante propuesto, mismo que deberá ser aprobado oportunamente por la propia Comisión.</w:t>
      </w:r>
    </w:p>
    <w:p w14:paraId="3A96D67F" w14:textId="607CF783"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Una vez elaborada la propuesta del candidato/a respaldada con el dictamen respectivo, la Comisión deberá someterla a </w:t>
      </w:r>
      <w:sdt>
        <w:sdtPr>
          <w:tag w:val="goog_rdk_21"/>
          <w:id w:val="-1090385473"/>
          <w:showingPlcHdr/>
        </w:sdtPr>
        <w:sdtEndPr/>
        <w:sdtContent>
          <w:r w:rsidR="001A22B2">
            <w:t xml:space="preserve">     </w:t>
          </w:r>
        </w:sdtContent>
      </w:sdt>
      <w:r>
        <w:rPr>
          <w:rFonts w:ascii="Arial Narrow" w:eastAsia="Arial Narrow" w:hAnsi="Arial Narrow" w:cs="Arial Narrow"/>
          <w:sz w:val="22"/>
          <w:szCs w:val="22"/>
        </w:rPr>
        <w:t xml:space="preserve"> consideración del Consejo General.</w:t>
      </w:r>
    </w:p>
    <w:p w14:paraId="47AF8BAC"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Para la designación de, Consejeras o Consejeros Presidentes, Consejeras y Consejeros propietarios y/o suplentes y Secretarios y Secretarias de los Consejos Municipales, el Consejo General valorará la propuesta </w:t>
      </w:r>
      <w:r>
        <w:rPr>
          <w:rFonts w:ascii="Arial Narrow" w:eastAsia="Arial Narrow" w:hAnsi="Arial Narrow" w:cs="Arial Narrow"/>
          <w:sz w:val="22"/>
          <w:szCs w:val="22"/>
        </w:rPr>
        <w:lastRenderedPageBreak/>
        <w:t>formulada por la Comisión, atendiendo a los criterios orientadores a los que se refiere el artículo 9, numerales 2 y 3 del Reglamento de Elecciones del Instituto Nacional Electoral, mismos que se enuncian a continuación:</w:t>
      </w:r>
    </w:p>
    <w:p w14:paraId="348E0E8A" w14:textId="77777777" w:rsidR="00B808C7" w:rsidRDefault="00204B07">
      <w:pPr>
        <w:numPr>
          <w:ilvl w:val="0"/>
          <w:numId w:val="6"/>
        </w:numPr>
        <w:pBdr>
          <w:top w:val="nil"/>
          <w:left w:val="nil"/>
          <w:bottom w:val="nil"/>
          <w:right w:val="nil"/>
          <w:between w:val="nil"/>
        </w:pBdr>
        <w:spacing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Paridad de Género;</w:t>
      </w:r>
    </w:p>
    <w:p w14:paraId="48D0A1CB" w14:textId="77777777" w:rsidR="00B808C7" w:rsidRDefault="00204B07">
      <w:pPr>
        <w:numPr>
          <w:ilvl w:val="0"/>
          <w:numId w:val="6"/>
        </w:numPr>
        <w:pBdr>
          <w:top w:val="nil"/>
          <w:left w:val="nil"/>
          <w:bottom w:val="nil"/>
          <w:right w:val="nil"/>
          <w:between w:val="nil"/>
        </w:pBdr>
        <w:spacing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Pluralidad cultural de la entidad;</w:t>
      </w:r>
    </w:p>
    <w:p w14:paraId="06DBC489" w14:textId="77777777" w:rsidR="00B808C7" w:rsidRDefault="00204B07">
      <w:pPr>
        <w:numPr>
          <w:ilvl w:val="0"/>
          <w:numId w:val="6"/>
        </w:numPr>
        <w:pBdr>
          <w:top w:val="nil"/>
          <w:left w:val="nil"/>
          <w:bottom w:val="nil"/>
          <w:right w:val="nil"/>
          <w:between w:val="nil"/>
        </w:pBdr>
        <w:spacing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Participación comunitaria o ciudadana;</w:t>
      </w:r>
    </w:p>
    <w:p w14:paraId="380F82CD" w14:textId="77777777" w:rsidR="00B808C7" w:rsidRDefault="00204B07">
      <w:pPr>
        <w:numPr>
          <w:ilvl w:val="0"/>
          <w:numId w:val="6"/>
        </w:numPr>
        <w:pBdr>
          <w:top w:val="nil"/>
          <w:left w:val="nil"/>
          <w:bottom w:val="nil"/>
          <w:right w:val="nil"/>
          <w:between w:val="nil"/>
        </w:pBdr>
        <w:spacing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Prestigio público y profesional;</w:t>
      </w:r>
    </w:p>
    <w:p w14:paraId="4619D3CE" w14:textId="77777777" w:rsidR="00B808C7" w:rsidRDefault="00204B07">
      <w:pPr>
        <w:numPr>
          <w:ilvl w:val="0"/>
          <w:numId w:val="6"/>
        </w:numPr>
        <w:pBdr>
          <w:top w:val="nil"/>
          <w:left w:val="nil"/>
          <w:bottom w:val="nil"/>
          <w:right w:val="nil"/>
          <w:between w:val="nil"/>
        </w:pBdr>
        <w:spacing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Compromiso democrático, y</w:t>
      </w:r>
    </w:p>
    <w:p w14:paraId="67DF5DCD" w14:textId="77777777" w:rsidR="00B808C7" w:rsidRDefault="00204B07">
      <w:pPr>
        <w:numPr>
          <w:ilvl w:val="0"/>
          <w:numId w:val="6"/>
        </w:numPr>
        <w:pBdr>
          <w:top w:val="nil"/>
          <w:left w:val="nil"/>
          <w:bottom w:val="nil"/>
          <w:right w:val="nil"/>
          <w:between w:val="nil"/>
        </w:pBdr>
        <w:spacing w:after="20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Conocimiento de la materia electoral.</w:t>
      </w:r>
    </w:p>
    <w:p w14:paraId="7F1E64C0" w14:textId="76A21255"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Adicionalmente, el Consejo General de este Instituto tomará en consideración para la selección de los cargos vacantes, lo establecido en la sentencia SUP-REC-277/2020, con la finalidad de dar inclusión a grupos vulnerables como LGBTTTIQ+, jóvenes, mayores de 60 años, personas con alguna discapacidad, grupos indígenas o afrodescendientes. Lo anterior, con el propósito de revertir escenarios de desigualdad </w:t>
      </w:r>
      <w:sdt>
        <w:sdtPr>
          <w:tag w:val="goog_rdk_22"/>
          <w:id w:val="471786960"/>
        </w:sdtPr>
        <w:sdtEndPr/>
        <w:sdtContent>
          <w:r>
            <w:rPr>
              <w:rFonts w:ascii="Arial Narrow" w:eastAsia="Arial Narrow" w:hAnsi="Arial Narrow" w:cs="Arial Narrow"/>
              <w:sz w:val="22"/>
              <w:szCs w:val="22"/>
            </w:rPr>
            <w:t>histórica</w:t>
          </w:r>
        </w:sdtContent>
      </w:sdt>
      <w:r>
        <w:rPr>
          <w:rFonts w:ascii="Arial Narrow" w:eastAsia="Arial Narrow" w:hAnsi="Arial Narrow" w:cs="Arial Narrow"/>
          <w:sz w:val="22"/>
          <w:szCs w:val="22"/>
        </w:rPr>
        <w:t xml:space="preserve"> que enfrentan ciertos grupos en situación de vulnerabilidad en el ejercicio de sus derechos, a fin de garantizarles el acceso, en un plano de igualdad sustancial a los bienes, servicios y oportunidades de que disponen la mayoría de los sectores sociales. En este sentido, el Consejo General privilegiará la designación de personas que pertenezcan a alguno de los sectores sociales señalados, con independencia de la posición que obtengan como resultados de la evaluación, procurando la paridad en la integración de los Consejos Municipales.</w:t>
      </w:r>
    </w:p>
    <w:p w14:paraId="4C0C0D70"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Acorde con lo anterior, el Consejo General emitirá el acuerdo de designación correspondiente y lo acompañará de un dictamen que emita la Comisión, mediante el cual se pondere la valoración de los requisitos en el conjunto del Consejo Municipal como órgano colegiado.</w:t>
      </w:r>
    </w:p>
    <w:p w14:paraId="056C6CEA"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La designación de Consejeras o Consejeros Presidentes, Consejeras y Consejeros propietarios y/o suplentes y Secretarios y Secretarias deberá ser aprobada por al menos con el voto de cinco Consejeras (os) Electorales del Órgano Superior de Dirección, de conformidad con el artículo 22, numeral 5 del Reglamento de Elecciones del Instituto Nacional Electoral.</w:t>
      </w:r>
    </w:p>
    <w:p w14:paraId="2B9AFDB6"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Si no se aprobará la designación de alguna persona, la Comisión deberá presentar una nueva propuesta de entre aquellos aspirantes que hayan aprobado cada una de las etapas del procedimiento y deberá ser valorada y votada por el Consejo General.</w:t>
      </w:r>
    </w:p>
    <w:p w14:paraId="74040B80" w14:textId="77777777" w:rsidR="00B808C7" w:rsidRDefault="00204B07">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Una vez que el Consejo General efectúe la designación correspondiente, la Secretaría Ejecutiva, por  conducto de la Dirección de Organización Electoral, notificará a las y los ciudadanos designados a fin de que concurran a la sede del Consejo Municipal respectivo, a rendir la protesta de ley, por lo que se les extenderá el nombramiento respectivo, en los términos del artículo 106, numeral 2 de la Ley de Instituciones y Procedimientos Electorales para el Estado de Durango.</w:t>
      </w:r>
    </w:p>
    <w:p w14:paraId="5A3A2C47" w14:textId="77777777" w:rsidR="00B808C7" w:rsidRDefault="00204B07">
      <w:pPr>
        <w:pBdr>
          <w:top w:val="nil"/>
          <w:left w:val="nil"/>
          <w:bottom w:val="nil"/>
          <w:right w:val="nil"/>
          <w:between w:val="nil"/>
        </w:pBdr>
        <w:spacing w:after="20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La Dirección de Organización Electoral integrará una lista de reserva de aquellos aspirantes que hubiesen obtenido las mayores calificaciones, a partir de las distintas etapas que abarca la Convocatoria pública y que no hubiesen sido designados, a efecto de que dichos perfiles sean considerados cuando, en su caso, se generen vacantes en el transcurso del Proceso Electoral Local 2021-2022.</w:t>
      </w:r>
    </w:p>
    <w:p w14:paraId="04C18686" w14:textId="77777777" w:rsidR="00B808C7" w:rsidRDefault="00204B07">
      <w:pPr>
        <w:pBdr>
          <w:top w:val="nil"/>
          <w:left w:val="nil"/>
          <w:bottom w:val="nil"/>
          <w:right w:val="nil"/>
          <w:between w:val="nil"/>
        </w:pBdr>
        <w:spacing w:after="20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Por otra parte, el número de vacantes establecidos en la convocatoria podrá ampliarse con motivo de las renuncias presentadas con posterioridad a la emisión de ésta, para lo cual se atenderá a lo previsto en el </w:t>
      </w:r>
      <w:r>
        <w:rPr>
          <w:rFonts w:ascii="Arial Narrow" w:eastAsia="Arial Narrow" w:hAnsi="Arial Narrow" w:cs="Arial Narrow"/>
          <w:color w:val="000000"/>
          <w:sz w:val="22"/>
          <w:szCs w:val="22"/>
        </w:rPr>
        <w:lastRenderedPageBreak/>
        <w:t>artículo 107, numeral 1, fracción II de la Ley de Instituciones y Procedimientos Electorales para el Estado de Durango.</w:t>
      </w:r>
    </w:p>
    <w:p w14:paraId="0F527748" w14:textId="77777777" w:rsidR="00B808C7" w:rsidRDefault="00204B07">
      <w:pPr>
        <w:pBdr>
          <w:top w:val="nil"/>
          <w:left w:val="nil"/>
          <w:bottom w:val="nil"/>
          <w:right w:val="nil"/>
          <w:between w:val="nil"/>
        </w:pBdr>
        <w:spacing w:after="200" w:line="276" w:lineRule="auto"/>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Séptima etapa.</w:t>
      </w:r>
      <w:r>
        <w:rPr>
          <w:rFonts w:ascii="Arial Narrow" w:eastAsia="Arial Narrow" w:hAnsi="Arial Narrow" w:cs="Arial Narrow"/>
          <w:color w:val="000000"/>
          <w:sz w:val="22"/>
          <w:szCs w:val="22"/>
        </w:rPr>
        <w:t xml:space="preserve"> Actos posteriores a la designación de Consejeras o Consejeros Presidentes, Consejeras y Consejeros propietarios y/o suplentes y Secretarios y Secretarias.</w:t>
      </w:r>
    </w:p>
    <w:p w14:paraId="69B6CC43" w14:textId="77777777" w:rsidR="00B808C7" w:rsidRDefault="00204B07">
      <w:pPr>
        <w:pBdr>
          <w:top w:val="nil"/>
          <w:left w:val="nil"/>
          <w:bottom w:val="nil"/>
          <w:right w:val="nil"/>
          <w:between w:val="nil"/>
        </w:pBdr>
        <w:spacing w:after="200" w:line="276" w:lineRule="auto"/>
        <w:jc w:val="both"/>
        <w:rPr>
          <w:rFonts w:ascii="Arial Narrow" w:eastAsia="Arial Narrow" w:hAnsi="Arial Narrow" w:cs="Arial Narrow"/>
          <w:b/>
          <w:color w:val="000000"/>
          <w:sz w:val="22"/>
          <w:szCs w:val="22"/>
        </w:rPr>
      </w:pPr>
      <w:r>
        <w:rPr>
          <w:rFonts w:ascii="Arial Narrow" w:eastAsia="Arial Narrow" w:hAnsi="Arial Narrow" w:cs="Arial Narrow"/>
          <w:color w:val="000000"/>
          <w:sz w:val="22"/>
          <w:szCs w:val="22"/>
        </w:rPr>
        <w:t>Una vez designados las Consejeras o Consejeros Presidentes, Consejeras y Consejeros propietarios y/o suplentes y Secretarios y Secretarias, las representaciones de los partidos políticos podrán presentar objeciones sobre dicho nombramiento, dentro de los 15 días naturales siguientes a la designación efectuada por el Consejo General, de acuerdo a lo señalado por el artículo 106, numeral 3 de la Ley de Instituciones y Procedimientos Electorales para el Estado de Durango.</w:t>
      </w:r>
    </w:p>
    <w:p w14:paraId="24C70EA4" w14:textId="77777777" w:rsidR="00B808C7" w:rsidRDefault="00204B07">
      <w:pPr>
        <w:pBdr>
          <w:top w:val="nil"/>
          <w:left w:val="nil"/>
          <w:bottom w:val="nil"/>
          <w:right w:val="nil"/>
          <w:between w:val="nil"/>
        </w:pBdr>
        <w:spacing w:after="200"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Resueltas las objeciones que en su caso se formulen, se procederá a la difusión de las y los integrantes designados, redes sociales y estrados del Instituto Electoral y de Participación Ciudadana del Estado de Durango y en los Consejos Municipales, de conformidad con la última parte de la disposición jurídica anteriormente invocada.</w:t>
      </w:r>
    </w:p>
    <w:p w14:paraId="03897D6D" w14:textId="77777777" w:rsidR="00B808C7" w:rsidRDefault="00204B07">
      <w:pPr>
        <w:pBdr>
          <w:top w:val="nil"/>
          <w:left w:val="nil"/>
          <w:bottom w:val="nil"/>
          <w:right w:val="nil"/>
          <w:between w:val="nil"/>
        </w:pBdr>
        <w:spacing w:after="200" w:line="276" w:lineRule="auto"/>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Octava etapa. </w:t>
      </w:r>
      <w:r>
        <w:rPr>
          <w:rFonts w:ascii="Arial Narrow" w:eastAsia="Arial Narrow" w:hAnsi="Arial Narrow" w:cs="Arial Narrow"/>
          <w:color w:val="000000"/>
          <w:sz w:val="22"/>
          <w:szCs w:val="22"/>
        </w:rPr>
        <w:t>Generación de una lista de reserva.</w:t>
      </w:r>
    </w:p>
    <w:p w14:paraId="4C9D7BE3" w14:textId="77777777" w:rsidR="00B808C7" w:rsidRDefault="00204B07">
      <w:pPr>
        <w:spacing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La Dirección de Organización Electoral integrará una lista de reserva de aquellos aspirantes que hubiesen obtenido las mayores calificaciones, a partir de las distintas etapas que abarca la Convocatoria pública y que no hubiesen sido designados. Lo anterior, con la finalidad de que dichos perfiles sean considerados para cubrir las vacantes generadas durante el desarrollo del Proceso Electoral Local 2021-2022, sin que se lleve a cabo un nuevo procedimiento.</w:t>
      </w:r>
    </w:p>
    <w:p w14:paraId="50A6A3A2" w14:textId="77777777" w:rsidR="00B808C7" w:rsidRDefault="00B808C7">
      <w:pPr>
        <w:spacing w:line="276" w:lineRule="auto"/>
        <w:jc w:val="both"/>
        <w:rPr>
          <w:rFonts w:ascii="Arial Narrow" w:eastAsia="Arial Narrow" w:hAnsi="Arial Narrow" w:cs="Arial Narrow"/>
          <w:sz w:val="22"/>
          <w:szCs w:val="22"/>
        </w:rPr>
      </w:pPr>
    </w:p>
    <w:p w14:paraId="23E05479" w14:textId="77777777" w:rsidR="00B808C7" w:rsidRDefault="00204B07">
      <w:pPr>
        <w:spacing w:line="276" w:lineRule="auto"/>
        <w:jc w:val="both"/>
        <w:rPr>
          <w:rFonts w:ascii="Arial Narrow" w:eastAsia="Arial Narrow" w:hAnsi="Arial Narrow" w:cs="Arial Narrow"/>
          <w:color w:val="C00000"/>
          <w:sz w:val="22"/>
          <w:szCs w:val="22"/>
        </w:rPr>
      </w:pPr>
      <w:r>
        <w:rPr>
          <w:rFonts w:ascii="Arial Narrow" w:eastAsia="Arial Narrow" w:hAnsi="Arial Narrow" w:cs="Arial Narrow"/>
          <w:sz w:val="22"/>
          <w:szCs w:val="22"/>
        </w:rPr>
        <w:t xml:space="preserve">Este mecanismo deberá circunscribirse al supuesto de caso extraordinario o urgente, por lo que a partir de la lista de reserva, y de conformidad con lo dispuesto en los artículos 88, numeral 1, fracciones III y IV; 89, numeral 1, fracción IX y 90, numeral 1, fracción XVII, de la Ley de Instituciones y Procedimientos Electorales para el Estado de Durango, el Consejero Presidente a través del Secretario, propondrá un perfil que cubra la vacante, que en su caso se origine, siempre y cuando la o el aspirante exprese su interés de manera escrita, y manifieste bajo protesta de decir verdad que sigue cumpliendo con los requisitos legales para ocupar el cargo. </w:t>
      </w:r>
    </w:p>
    <w:p w14:paraId="70155888" w14:textId="77777777" w:rsidR="00B808C7" w:rsidRDefault="00B808C7">
      <w:pPr>
        <w:pBdr>
          <w:top w:val="nil"/>
          <w:left w:val="nil"/>
          <w:bottom w:val="nil"/>
          <w:right w:val="nil"/>
          <w:between w:val="nil"/>
        </w:pBdr>
        <w:spacing w:after="200" w:line="276" w:lineRule="auto"/>
        <w:ind w:left="284"/>
        <w:jc w:val="both"/>
        <w:rPr>
          <w:rFonts w:ascii="Arial Narrow" w:eastAsia="Arial Narrow" w:hAnsi="Arial Narrow" w:cs="Arial Narrow"/>
          <w:color w:val="000000"/>
          <w:sz w:val="22"/>
          <w:szCs w:val="22"/>
        </w:rPr>
      </w:pPr>
    </w:p>
    <w:p w14:paraId="7DF24A8B" w14:textId="77777777" w:rsidR="00B808C7" w:rsidRDefault="00B808C7">
      <w:pPr>
        <w:jc w:val="both"/>
        <w:rPr>
          <w:rFonts w:ascii="Arial Narrow" w:eastAsia="Arial Narrow" w:hAnsi="Arial Narrow" w:cs="Arial Narrow"/>
          <w:sz w:val="22"/>
          <w:szCs w:val="22"/>
        </w:rPr>
      </w:pPr>
    </w:p>
    <w:p w14:paraId="5322C17D" w14:textId="77777777" w:rsidR="00B808C7" w:rsidRDefault="00B808C7">
      <w:pPr>
        <w:pBdr>
          <w:top w:val="nil"/>
          <w:left w:val="nil"/>
          <w:bottom w:val="nil"/>
          <w:right w:val="nil"/>
          <w:between w:val="nil"/>
        </w:pBdr>
        <w:spacing w:after="200" w:line="276" w:lineRule="auto"/>
        <w:jc w:val="both"/>
        <w:rPr>
          <w:rFonts w:ascii="Arial Narrow" w:eastAsia="Arial Narrow" w:hAnsi="Arial Narrow" w:cs="Arial Narrow"/>
          <w:b/>
          <w:color w:val="000000"/>
          <w:sz w:val="22"/>
          <w:szCs w:val="22"/>
        </w:rPr>
      </w:pPr>
    </w:p>
    <w:sectPr w:rsidR="00B808C7">
      <w:headerReference w:type="default" r:id="rId12"/>
      <w:footerReference w:type="even" r:id="rId13"/>
      <w:footerReference w:type="defaul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BB03A" w14:textId="77777777" w:rsidR="00077957" w:rsidRDefault="00077957">
      <w:r>
        <w:separator/>
      </w:r>
    </w:p>
  </w:endnote>
  <w:endnote w:type="continuationSeparator" w:id="0">
    <w:p w14:paraId="7CA1AED9" w14:textId="77777777" w:rsidR="00077957" w:rsidRDefault="0007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46F3A" w14:textId="77777777" w:rsidR="00B808C7" w:rsidRDefault="00204B0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2BABB7F4" w14:textId="77777777" w:rsidR="00B808C7" w:rsidRDefault="00B808C7">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D1396" w14:textId="660DC1D2" w:rsidR="00B808C7" w:rsidRDefault="00204B0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F12B7D">
      <w:rPr>
        <w:noProof/>
        <w:color w:val="000000"/>
      </w:rPr>
      <w:t>3</w:t>
    </w:r>
    <w:r>
      <w:rPr>
        <w:color w:val="000000"/>
      </w:rPr>
      <w:fldChar w:fldCharType="end"/>
    </w:r>
  </w:p>
  <w:p w14:paraId="21254406" w14:textId="77777777" w:rsidR="00B808C7" w:rsidRDefault="00B808C7">
    <w:pPr>
      <w:pBdr>
        <w:top w:val="nil"/>
        <w:left w:val="nil"/>
        <w:bottom w:val="nil"/>
        <w:right w:val="nil"/>
        <w:between w:val="nil"/>
      </w:pBdr>
      <w:tabs>
        <w:tab w:val="center" w:pos="4419"/>
        <w:tab w:val="right" w:pos="88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FDBDD" w14:textId="77777777" w:rsidR="00077957" w:rsidRDefault="00077957">
      <w:r>
        <w:separator/>
      </w:r>
    </w:p>
  </w:footnote>
  <w:footnote w:type="continuationSeparator" w:id="0">
    <w:p w14:paraId="0241F1DF" w14:textId="77777777" w:rsidR="00077957" w:rsidRDefault="00077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EE64E" w14:textId="77777777" w:rsidR="00B808C7" w:rsidRDefault="00204B07">
    <w:pPr>
      <w:pBdr>
        <w:top w:val="nil"/>
        <w:left w:val="nil"/>
        <w:bottom w:val="nil"/>
        <w:right w:val="nil"/>
        <w:between w:val="nil"/>
      </w:pBdr>
      <w:tabs>
        <w:tab w:val="center" w:pos="4419"/>
        <w:tab w:val="right" w:pos="8838"/>
      </w:tabs>
      <w:jc w:val="right"/>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ANEXO 9</w:t>
    </w:r>
    <w:r>
      <w:rPr>
        <w:noProof/>
        <w:lang w:val="es-MX" w:eastAsia="es-MX"/>
      </w:rPr>
      <w:drawing>
        <wp:anchor distT="0" distB="0" distL="114300" distR="114300" simplePos="0" relativeHeight="251658240" behindDoc="0" locked="0" layoutInCell="1" hidden="0" allowOverlap="1" wp14:anchorId="622B8DAC" wp14:editId="3BE6D919">
          <wp:simplePos x="0" y="0"/>
          <wp:positionH relativeFrom="column">
            <wp:posOffset>-46989</wp:posOffset>
          </wp:positionH>
          <wp:positionV relativeFrom="paragraph">
            <wp:posOffset>-266699</wp:posOffset>
          </wp:positionV>
          <wp:extent cx="1365885" cy="53213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65885" cy="5321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A6442"/>
    <w:multiLevelType w:val="multilevel"/>
    <w:tmpl w:val="1FB4A7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005CEE"/>
    <w:multiLevelType w:val="multilevel"/>
    <w:tmpl w:val="CA6065AE"/>
    <w:lvl w:ilvl="0">
      <w:start w:val="1"/>
      <w:numFmt w:val="lowerLetter"/>
      <w:lvlText w:val="%1)"/>
      <w:lvlJc w:val="left"/>
      <w:pPr>
        <w:ind w:left="360" w:hanging="360"/>
      </w:pPr>
      <w:rPr>
        <w:b w:val="0"/>
      </w:rPr>
    </w:lvl>
    <w:lvl w:ilvl="1">
      <w:start w:val="1"/>
      <w:numFmt w:val="decimal"/>
      <w:lvlText w:val="%1.%2."/>
      <w:lvlJc w:val="left"/>
      <w:pPr>
        <w:ind w:left="674" w:hanging="389"/>
      </w:pPr>
      <w:rPr>
        <w:b w:val="0"/>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28A17054"/>
    <w:multiLevelType w:val="multilevel"/>
    <w:tmpl w:val="3B58F378"/>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C1035FA"/>
    <w:multiLevelType w:val="multilevel"/>
    <w:tmpl w:val="FB4053D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F6F2879"/>
    <w:multiLevelType w:val="multilevel"/>
    <w:tmpl w:val="CEBA45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9607E1"/>
    <w:multiLevelType w:val="multilevel"/>
    <w:tmpl w:val="D4B0EA3A"/>
    <w:lvl w:ilvl="0">
      <w:start w:val="3"/>
      <w:numFmt w:val="decimal"/>
      <w:lvlText w:val="%1"/>
      <w:lvlJc w:val="left"/>
      <w:pPr>
        <w:ind w:left="360" w:hanging="360"/>
      </w:pPr>
    </w:lvl>
    <w:lvl w:ilvl="1">
      <w:start w:val="6"/>
      <w:numFmt w:val="decimal"/>
      <w:lvlText w:val="%1.%2"/>
      <w:lvlJc w:val="left"/>
      <w:pPr>
        <w:ind w:left="1440" w:hanging="360"/>
      </w:pPr>
    </w:lvl>
    <w:lvl w:ilvl="2">
      <w:start w:val="1"/>
      <w:numFmt w:val="lowerLetter"/>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6" w15:restartNumberingAfterBreak="0">
    <w:nsid w:val="54F57550"/>
    <w:multiLevelType w:val="multilevel"/>
    <w:tmpl w:val="80F8274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6EB7312B"/>
    <w:multiLevelType w:val="multilevel"/>
    <w:tmpl w:val="F92A7B8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2951F2E"/>
    <w:multiLevelType w:val="multilevel"/>
    <w:tmpl w:val="C84470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8"/>
  </w:num>
  <w:num w:numId="4">
    <w:abstractNumId w:val="3"/>
  </w:num>
  <w:num w:numId="5">
    <w:abstractNumId w:val="4"/>
  </w:num>
  <w:num w:numId="6">
    <w:abstractNumId w:val="7"/>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808C7"/>
    <w:rsid w:val="00077957"/>
    <w:rsid w:val="00116001"/>
    <w:rsid w:val="00177363"/>
    <w:rsid w:val="001A22B2"/>
    <w:rsid w:val="001A3BB0"/>
    <w:rsid w:val="00204B07"/>
    <w:rsid w:val="00297CC2"/>
    <w:rsid w:val="00516FD0"/>
    <w:rsid w:val="00630202"/>
    <w:rsid w:val="006A392E"/>
    <w:rsid w:val="00B808C7"/>
    <w:rsid w:val="00BE3CE4"/>
    <w:rsid w:val="00C260B6"/>
    <w:rsid w:val="00CD6BA8"/>
    <w:rsid w:val="00D70E50"/>
    <w:rsid w:val="00E1312B"/>
    <w:rsid w:val="00F12B7D"/>
    <w:rsid w:val="00F830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29E1B"/>
  <w15:docId w15:val="{E8953751-467A-4EA2-9815-C45E567F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32B"/>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qFormat/>
    <w:rsid w:val="0088132B"/>
    <w:pPr>
      <w:keepNext/>
      <w:jc w:val="both"/>
      <w:outlineLvl w:val="2"/>
    </w:pPr>
    <w:rPr>
      <w:rFonts w:ascii="Arial" w:hAnsi="Arial" w:cs="Arial"/>
      <w:b/>
      <w:bCs/>
      <w:color w:val="000000"/>
      <w:sz w:val="4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3Car">
    <w:name w:val="Título 3 Car"/>
    <w:basedOn w:val="Fuentedeprrafopredeter"/>
    <w:link w:val="Ttulo3"/>
    <w:rsid w:val="0088132B"/>
    <w:rPr>
      <w:rFonts w:ascii="Arial" w:eastAsia="Times New Roman" w:hAnsi="Arial" w:cs="Arial"/>
      <w:b/>
      <w:bCs/>
      <w:color w:val="000000"/>
      <w:sz w:val="48"/>
      <w:szCs w:val="24"/>
      <w:lang w:val="es-ES" w:eastAsia="es-ES"/>
    </w:rPr>
  </w:style>
  <w:style w:type="paragraph" w:styleId="Textoindependiente2">
    <w:name w:val="Body Text 2"/>
    <w:basedOn w:val="Normal"/>
    <w:link w:val="Textoindependiente2Car"/>
    <w:rsid w:val="0088132B"/>
    <w:pPr>
      <w:jc w:val="both"/>
    </w:pPr>
    <w:rPr>
      <w:rFonts w:ascii="Tahoma" w:hAnsi="Tahoma"/>
      <w:sz w:val="28"/>
    </w:rPr>
  </w:style>
  <w:style w:type="character" w:customStyle="1" w:styleId="Textoindependiente2Car">
    <w:name w:val="Texto independiente 2 Car"/>
    <w:basedOn w:val="Fuentedeprrafopredeter"/>
    <w:link w:val="Textoindependiente2"/>
    <w:rsid w:val="0088132B"/>
    <w:rPr>
      <w:rFonts w:ascii="Tahoma" w:eastAsia="Times New Roman" w:hAnsi="Tahoma" w:cs="Times New Roman"/>
      <w:sz w:val="28"/>
      <w:szCs w:val="24"/>
      <w:lang w:val="es-ES" w:eastAsia="es-ES"/>
    </w:rPr>
  </w:style>
  <w:style w:type="paragraph" w:styleId="Textoindependiente3">
    <w:name w:val="Body Text 3"/>
    <w:basedOn w:val="Normal"/>
    <w:link w:val="Textoindependiente3Car"/>
    <w:rsid w:val="0088132B"/>
    <w:pPr>
      <w:jc w:val="both"/>
    </w:pPr>
    <w:rPr>
      <w:rFonts w:ascii="Tahoma" w:hAnsi="Tahoma" w:cs="Tahoma"/>
      <w:sz w:val="32"/>
    </w:rPr>
  </w:style>
  <w:style w:type="character" w:customStyle="1" w:styleId="Textoindependiente3Car">
    <w:name w:val="Texto independiente 3 Car"/>
    <w:basedOn w:val="Fuentedeprrafopredeter"/>
    <w:link w:val="Textoindependiente3"/>
    <w:rsid w:val="0088132B"/>
    <w:rPr>
      <w:rFonts w:ascii="Tahoma" w:eastAsia="Times New Roman" w:hAnsi="Tahoma" w:cs="Tahoma"/>
      <w:sz w:val="32"/>
      <w:szCs w:val="24"/>
      <w:lang w:val="es-ES" w:eastAsia="es-ES"/>
    </w:rPr>
  </w:style>
  <w:style w:type="paragraph" w:styleId="Prrafodelista">
    <w:name w:val="List Paragraph"/>
    <w:aliases w:val="CNBV Parrafo1,Párrafo de lista1,AB List 1,Bullet Points,Bullet List,FooterText,numbered,Paragraphe de liste1,List Paragraph1,Bulletr List Paragraph"/>
    <w:basedOn w:val="Normal"/>
    <w:link w:val="PrrafodelistaCar"/>
    <w:uiPriority w:val="1"/>
    <w:qFormat/>
    <w:rsid w:val="0088132B"/>
    <w:pPr>
      <w:spacing w:after="200" w:line="276" w:lineRule="auto"/>
      <w:ind w:left="720"/>
      <w:contextualSpacing/>
    </w:pPr>
    <w:rPr>
      <w:rFonts w:ascii="Calibri" w:eastAsia="Calibri" w:hAnsi="Calibri"/>
      <w:sz w:val="22"/>
      <w:szCs w:val="22"/>
      <w:lang w:val="es-MX" w:eastAsia="en-US"/>
    </w:rPr>
  </w:style>
  <w:style w:type="character" w:styleId="Hipervnculo">
    <w:name w:val="Hyperlink"/>
    <w:basedOn w:val="Fuentedeprrafopredeter"/>
    <w:uiPriority w:val="99"/>
    <w:unhideWhenUsed/>
    <w:rsid w:val="0088132B"/>
    <w:rPr>
      <w:color w:val="0563C1" w:themeColor="hyperlink"/>
      <w:u w:val="single"/>
    </w:rPr>
  </w:style>
  <w:style w:type="paragraph" w:styleId="Encabezado">
    <w:name w:val="header"/>
    <w:basedOn w:val="Normal"/>
    <w:link w:val="EncabezadoCar"/>
    <w:uiPriority w:val="99"/>
    <w:unhideWhenUsed/>
    <w:rsid w:val="006456EB"/>
    <w:pPr>
      <w:tabs>
        <w:tab w:val="center" w:pos="4419"/>
        <w:tab w:val="right" w:pos="8838"/>
      </w:tabs>
    </w:pPr>
  </w:style>
  <w:style w:type="character" w:customStyle="1" w:styleId="EncabezadoCar">
    <w:name w:val="Encabezado Car"/>
    <w:basedOn w:val="Fuentedeprrafopredeter"/>
    <w:link w:val="Encabezado"/>
    <w:uiPriority w:val="99"/>
    <w:rsid w:val="006456E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456EB"/>
    <w:pPr>
      <w:tabs>
        <w:tab w:val="center" w:pos="4419"/>
        <w:tab w:val="right" w:pos="8838"/>
      </w:tabs>
    </w:pPr>
  </w:style>
  <w:style w:type="character" w:customStyle="1" w:styleId="PiedepginaCar">
    <w:name w:val="Pie de página Car"/>
    <w:basedOn w:val="Fuentedeprrafopredeter"/>
    <w:link w:val="Piedepgina"/>
    <w:uiPriority w:val="99"/>
    <w:rsid w:val="006456EB"/>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2E7323"/>
    <w:rPr>
      <w:sz w:val="16"/>
      <w:szCs w:val="16"/>
    </w:rPr>
  </w:style>
  <w:style w:type="paragraph" w:styleId="Textocomentario">
    <w:name w:val="annotation text"/>
    <w:basedOn w:val="Normal"/>
    <w:link w:val="TextocomentarioCar"/>
    <w:uiPriority w:val="99"/>
    <w:semiHidden/>
    <w:unhideWhenUsed/>
    <w:rsid w:val="002E7323"/>
    <w:rPr>
      <w:sz w:val="20"/>
      <w:szCs w:val="20"/>
    </w:rPr>
  </w:style>
  <w:style w:type="character" w:customStyle="1" w:styleId="TextocomentarioCar">
    <w:name w:val="Texto comentario Car"/>
    <w:basedOn w:val="Fuentedeprrafopredeter"/>
    <w:link w:val="Textocomentario"/>
    <w:uiPriority w:val="99"/>
    <w:semiHidden/>
    <w:rsid w:val="002E732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E7323"/>
    <w:rPr>
      <w:b/>
      <w:bCs/>
    </w:rPr>
  </w:style>
  <w:style w:type="character" w:customStyle="1" w:styleId="AsuntodelcomentarioCar">
    <w:name w:val="Asunto del comentario Car"/>
    <w:basedOn w:val="TextocomentarioCar"/>
    <w:link w:val="Asuntodelcomentario"/>
    <w:uiPriority w:val="99"/>
    <w:semiHidden/>
    <w:rsid w:val="002E7323"/>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2E73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7323"/>
    <w:rPr>
      <w:rFonts w:ascii="Segoe UI" w:eastAsia="Times New Roman" w:hAnsi="Segoe UI" w:cs="Segoe UI"/>
      <w:sz w:val="18"/>
      <w:szCs w:val="18"/>
      <w:lang w:val="es-ES" w:eastAsia="es-ES"/>
    </w:rPr>
  </w:style>
  <w:style w:type="character" w:styleId="Nmerodepgina">
    <w:name w:val="page number"/>
    <w:basedOn w:val="Fuentedeprrafopredeter"/>
    <w:uiPriority w:val="99"/>
    <w:semiHidden/>
    <w:unhideWhenUsed/>
    <w:rsid w:val="00711A6D"/>
  </w:style>
  <w:style w:type="character" w:customStyle="1" w:styleId="Mencinsinresolver1">
    <w:name w:val="Mención sin resolver1"/>
    <w:basedOn w:val="Fuentedeprrafopredeter"/>
    <w:uiPriority w:val="99"/>
    <w:semiHidden/>
    <w:unhideWhenUsed/>
    <w:rsid w:val="0038490A"/>
    <w:rPr>
      <w:color w:val="605E5C"/>
      <w:shd w:val="clear" w:color="auto" w:fill="E1DFDD"/>
    </w:rPr>
  </w:style>
  <w:style w:type="character" w:customStyle="1" w:styleId="PrrafodelistaCar">
    <w:name w:val="Párrafo de lista Car"/>
    <w:aliases w:val="CNBV Parrafo1 Car,Párrafo de lista1 Car,AB List 1 Car,Bullet Points Car,Bullet List Car,FooterText Car,numbered Car,Paragraphe de liste1 Car,List Paragraph1 Car,Bulletr List Paragraph Car"/>
    <w:link w:val="Prrafodelista"/>
    <w:uiPriority w:val="1"/>
    <w:locked/>
    <w:rsid w:val="007859A7"/>
    <w:rPr>
      <w:rFonts w:ascii="Calibri" w:eastAsia="Calibri" w:hAnsi="Calibri"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lutamiento@iepcdurango.m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eclutamiento@iepcdurango.mx" TargetMode="External"/><Relationship Id="rId4" Type="http://schemas.openxmlformats.org/officeDocument/2006/relationships/styles" Target="styles.xml"/><Relationship Id="rId9" Type="http://schemas.openxmlformats.org/officeDocument/2006/relationships/hyperlink" Target="mailto:reclutamiento@iepcdurango.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i0JIu3S+8C89NNkabtJSCblJBg==">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078056F-16F8-4D0A-949A-6EB4FA4A4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4126</Words>
  <Characters>22696</Characters>
  <Application>Microsoft Office Word</Application>
  <DocSecurity>0</DocSecurity>
  <Lines>189</Lines>
  <Paragraphs>53</Paragraphs>
  <ScaleCrop>false</ScaleCrop>
  <Company>HP</Company>
  <LinksUpToDate>false</LinksUpToDate>
  <CharactersWithSpaces>26769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Perla Lucero Arreola Escobedo</dc:creator>
  <cp:lastModifiedBy>Ernesto Torres Huizar</cp:lastModifiedBy>
  <cp:revision>18</cp:revision>
  <dcterms:created xsi:type="dcterms:W3CDTF">2021-09-23T20:15:00Z</dcterms:created>
  <dcterms:modified xsi:type="dcterms:W3CDTF">2021-10-01T17:44:00Z</dcterms:modified>
</cp:coreProperties>
</file>